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AFC00" w14:textId="77777777" w:rsidR="001E034A" w:rsidRDefault="001E034A" w:rsidP="001E034A">
      <w:pPr>
        <w:rPr>
          <w:u w:val="single"/>
        </w:rPr>
      </w:pPr>
    </w:p>
    <w:p w14:paraId="17F05760" w14:textId="716EBD24" w:rsidR="001E034A" w:rsidRPr="001E034A" w:rsidRDefault="001E034A" w:rsidP="001E034A">
      <w:r w:rsidRPr="001E034A">
        <w:rPr>
          <w:u w:val="single"/>
        </w:rPr>
        <w:t>Brève présentation</w:t>
      </w:r>
      <w:r w:rsidRPr="001E034A">
        <w:t> : L’Avent nous prépare à la venue de Jésus. Repérons dans les évangiles comment il a, peu à peu, révélé son identité de Fils de Dieu.</w:t>
      </w:r>
    </w:p>
    <w:p w14:paraId="7A54A941" w14:textId="2C6EB964" w:rsidR="001E034A" w:rsidRPr="001E034A" w:rsidRDefault="001E034A" w:rsidP="001E034A">
      <w:pPr>
        <w:keepNext/>
        <w:keepLines/>
        <w:spacing w:before="240" w:after="0"/>
        <w:outlineLvl w:val="0"/>
        <w:rPr>
          <w:rFonts w:asciiTheme="majorHAnsi" w:eastAsia="Times New Roman" w:hAnsiTheme="majorHAnsi" w:cstheme="majorBidi"/>
          <w:color w:val="2F5496" w:themeColor="accent1" w:themeShade="BF"/>
          <w:sz w:val="24"/>
          <w:szCs w:val="24"/>
          <w:lang w:eastAsia="fr-FR"/>
        </w:rPr>
      </w:pPr>
      <w:r w:rsidRPr="001E034A">
        <w:rPr>
          <w:rFonts w:asciiTheme="majorHAnsi" w:eastAsia="Times New Roman" w:hAnsiTheme="majorHAnsi" w:cstheme="majorBidi"/>
          <w:color w:val="2F5496" w:themeColor="accent1" w:themeShade="BF"/>
          <w:sz w:val="24"/>
          <w:szCs w:val="24"/>
          <w:lang w:eastAsia="fr-FR"/>
        </w:rPr>
        <w:t xml:space="preserve">Comment le Christ révèle-t-il son </w:t>
      </w:r>
      <w:proofErr w:type="gramStart"/>
      <w:r w:rsidRPr="001E034A">
        <w:rPr>
          <w:rFonts w:asciiTheme="majorHAnsi" w:eastAsia="Times New Roman" w:hAnsiTheme="majorHAnsi" w:cstheme="majorBidi"/>
          <w:color w:val="2F5496" w:themeColor="accent1" w:themeShade="BF"/>
          <w:sz w:val="24"/>
          <w:szCs w:val="24"/>
          <w:lang w:eastAsia="fr-FR"/>
        </w:rPr>
        <w:t xml:space="preserve">identité  </w:t>
      </w:r>
      <w:r w:rsidRPr="001E034A">
        <w:rPr>
          <w:rFonts w:asciiTheme="majorHAnsi" w:eastAsiaTheme="majorEastAsia" w:hAnsiTheme="majorHAnsi" w:cstheme="majorBidi"/>
          <w:color w:val="2F5496" w:themeColor="accent1" w:themeShade="BF"/>
          <w:sz w:val="24"/>
          <w:szCs w:val="24"/>
        </w:rPr>
        <w:t>(</w:t>
      </w:r>
      <w:proofErr w:type="gramEnd"/>
      <w:r>
        <w:rPr>
          <w:rFonts w:asciiTheme="majorHAnsi" w:eastAsiaTheme="majorEastAsia" w:hAnsiTheme="majorHAnsi" w:cstheme="majorBidi"/>
          <w:color w:val="2F5496" w:themeColor="accent1" w:themeShade="BF"/>
          <w:sz w:val="24"/>
          <w:szCs w:val="24"/>
        </w:rPr>
        <w:t xml:space="preserve">cf. </w:t>
      </w:r>
      <w:r w:rsidRPr="001E034A">
        <w:rPr>
          <w:rFonts w:asciiTheme="majorHAnsi" w:eastAsiaTheme="majorEastAsia" w:hAnsiTheme="majorHAnsi" w:cstheme="majorBidi"/>
          <w:color w:val="2F5496" w:themeColor="accent1" w:themeShade="BF"/>
          <w:sz w:val="24"/>
          <w:szCs w:val="24"/>
        </w:rPr>
        <w:t>CEC 238-247 ; 430-451 ; 577-591).</w:t>
      </w:r>
    </w:p>
    <w:p w14:paraId="1CEE2956"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Et d’abord, il faut le souligner : la révélation toute nouvelle que Jésus vient nous faire connaître accomplit, sans abolir, ce que l’Ancien Testament avait déjà révélé et voilà pourquoi il reprend à son compte, quand il s’agit du mystère de Dieu, l’affirmation qui domine toute la Bible à savoir qu</w:t>
      </w:r>
      <w:r w:rsidRPr="001E034A">
        <w:rPr>
          <w:rFonts w:eastAsia="Times New Roman" w:cs="Times New Roman"/>
          <w:i/>
          <w:szCs w:val="24"/>
          <w:lang w:eastAsia="fr-FR"/>
        </w:rPr>
        <w:t>’il n’y a qu’un seul Dieu, un Unique Seigneur</w:t>
      </w:r>
      <w:r w:rsidRPr="001E034A">
        <w:rPr>
          <w:rFonts w:eastAsia="Times New Roman" w:cs="Times New Roman"/>
          <w:szCs w:val="24"/>
          <w:lang w:eastAsia="fr-FR"/>
        </w:rPr>
        <w:t>.</w:t>
      </w:r>
    </w:p>
    <w:p w14:paraId="77B4927E"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 xml:space="preserve">Ainsi, quand on vint lui demander quel est le premier de tous les commandements, il se contente de rappeler le </w:t>
      </w:r>
      <w:proofErr w:type="spellStart"/>
      <w:r w:rsidRPr="001E034A">
        <w:rPr>
          <w:rFonts w:eastAsia="Times New Roman" w:cs="Times New Roman"/>
          <w:i/>
          <w:szCs w:val="24"/>
          <w:lang w:eastAsia="fr-FR"/>
        </w:rPr>
        <w:t>shema</w:t>
      </w:r>
      <w:proofErr w:type="spellEnd"/>
      <w:r w:rsidRPr="001E034A">
        <w:rPr>
          <w:rFonts w:eastAsia="Times New Roman" w:cs="Times New Roman"/>
          <w:i/>
          <w:szCs w:val="24"/>
          <w:lang w:eastAsia="fr-FR"/>
        </w:rPr>
        <w:t xml:space="preserve"> Israël</w:t>
      </w:r>
      <w:r w:rsidRPr="001E034A">
        <w:rPr>
          <w:rFonts w:eastAsia="Times New Roman" w:cs="Times New Roman"/>
          <w:szCs w:val="24"/>
          <w:lang w:eastAsia="fr-FR"/>
        </w:rPr>
        <w:t xml:space="preserve"> : le Seigneur (Adonaï, Yahvé), notre Dieu, c’est l’unique Seigneur. Ce texte de Marc 12,29 qui reprend le Deutéronome (6,4) est capital pour la question qui nous intéresse. Tout ce qui pourra désormais être dit de Dieu, toute vérité nouvelle dévoilée pour nous faire pénétrer dans le mystère de la vie divine, devra s’appuyer sur cette affirmation fondamentale que rien ne pourra jamais mettre en doute : </w:t>
      </w:r>
      <w:r w:rsidRPr="001E034A">
        <w:rPr>
          <w:rFonts w:eastAsia="Times New Roman" w:cs="Times New Roman"/>
          <w:i/>
          <w:szCs w:val="24"/>
          <w:lang w:eastAsia="fr-FR"/>
        </w:rPr>
        <w:t>il y a un seul Dieu,</w:t>
      </w:r>
      <w:r w:rsidRPr="001E034A">
        <w:rPr>
          <w:rFonts w:eastAsia="Times New Roman" w:cs="Times New Roman"/>
          <w:szCs w:val="24"/>
          <w:lang w:eastAsia="fr-FR"/>
        </w:rPr>
        <w:t xml:space="preserve"> il ne peut pas y en avoir plusieurs, tout a été fait ou créé par lui. Dieu a commencé par révéler le mystère de son Unité. Et ce que Jésus a révélé, alors, apparaît dans la lumière de la révélation ancienne. Il n’y a qu’un seul Dieu, c’est le Dieu d’Abraham, de Moïse.</w:t>
      </w:r>
    </w:p>
    <w:p w14:paraId="6564EC33" w14:textId="77777777" w:rsidR="001E034A" w:rsidRPr="001E034A" w:rsidRDefault="001E034A" w:rsidP="001E034A">
      <w:pPr>
        <w:autoSpaceDE w:val="0"/>
        <w:autoSpaceDN w:val="0"/>
        <w:adjustRightInd w:val="0"/>
        <w:spacing w:after="0"/>
        <w:rPr>
          <w:rFonts w:eastAsia="Times New Roman" w:cs="Times New Roman"/>
          <w:szCs w:val="24"/>
          <w:lang w:eastAsia="fr-FR"/>
        </w:rPr>
      </w:pPr>
      <w:r w:rsidRPr="001E034A">
        <w:rPr>
          <w:rFonts w:eastAsia="Times New Roman" w:cs="Times New Roman"/>
          <w:szCs w:val="24"/>
          <w:lang w:eastAsia="fr-FR"/>
        </w:rPr>
        <w:t xml:space="preserve">Dans cette lumière ancienne, Jésus laisse entrevoir peu à peu quelque chose de tout à fait nouveau. Il semble d’abord ne pas vouloir s’en tenir aux façons habituelles de parler de Dieu. Aux noms qui sont utilisés d’ordinaire, comme </w:t>
      </w:r>
      <w:proofErr w:type="spellStart"/>
      <w:r w:rsidRPr="001E034A">
        <w:rPr>
          <w:rFonts w:eastAsia="Times New Roman" w:cs="Times New Roman"/>
          <w:szCs w:val="24"/>
          <w:lang w:eastAsia="fr-FR"/>
        </w:rPr>
        <w:t>Eloïm</w:t>
      </w:r>
      <w:proofErr w:type="spellEnd"/>
      <w:r w:rsidRPr="001E034A">
        <w:rPr>
          <w:rFonts w:eastAsia="Times New Roman" w:cs="Times New Roman"/>
          <w:szCs w:val="24"/>
          <w:lang w:eastAsia="fr-FR"/>
        </w:rPr>
        <w:t>, Adonaï, Jésus préfère le mot de Père, "votre Père", dit-il (</w:t>
      </w:r>
      <w:r w:rsidRPr="001E034A">
        <w:rPr>
          <w:rFonts w:cs="Times New Roman"/>
          <w:sz w:val="18"/>
          <w:szCs w:val="18"/>
        </w:rPr>
        <w:t>Mt 6,26).</w:t>
      </w:r>
      <w:r w:rsidRPr="001E034A">
        <w:rPr>
          <w:rFonts w:eastAsia="Times New Roman" w:cs="Times New Roman"/>
          <w:szCs w:val="24"/>
          <w:lang w:eastAsia="fr-FR"/>
        </w:rPr>
        <w:t xml:space="preserve"> Et vous prierez maintenant "notre Père"</w:t>
      </w:r>
      <w:r w:rsidRPr="001E034A">
        <w:rPr>
          <w:rFonts w:eastAsia="Times New Roman" w:cs="Times New Roman"/>
          <w:position w:val="6"/>
          <w:szCs w:val="24"/>
          <w:lang w:eastAsia="fr-FR"/>
        </w:rPr>
        <w:t> </w:t>
      </w:r>
      <w:r w:rsidRPr="001E034A">
        <w:rPr>
          <w:vertAlign w:val="superscript"/>
        </w:rPr>
        <w:footnoteReference w:id="1"/>
      </w:r>
      <w:r w:rsidRPr="001E034A">
        <w:t>.</w:t>
      </w:r>
      <w:r w:rsidRPr="001E034A">
        <w:rPr>
          <w:rFonts w:eastAsia="Times New Roman" w:cs="Times New Roman"/>
          <w:szCs w:val="24"/>
          <w:lang w:eastAsia="fr-FR"/>
        </w:rPr>
        <w:t xml:space="preserve"> Pour que les juifs ne s’y trompent pas - car pour eux, "notre Père", c’était habituellement Abraham - Jésus précise "le Père céleste", "notre Père qui est aux cieux". Il désigne le Père qui a fait le ciel et la terre</w:t>
      </w:r>
      <w:r w:rsidRPr="001E034A">
        <w:rPr>
          <w:rFonts w:eastAsia="Times New Roman" w:cs="Times New Roman"/>
          <w:position w:val="6"/>
          <w:szCs w:val="24"/>
          <w:lang w:eastAsia="fr-FR"/>
        </w:rPr>
        <w:t> </w:t>
      </w:r>
      <w:r w:rsidRPr="001E034A">
        <w:rPr>
          <w:rFonts w:eastAsia="Times New Roman" w:cs="Times New Roman"/>
          <w:position w:val="6"/>
          <w:sz w:val="18"/>
          <w:szCs w:val="18"/>
          <w:vertAlign w:val="superscript"/>
          <w:lang w:eastAsia="fr-FR"/>
        </w:rPr>
        <w:footnoteReference w:id="2"/>
      </w:r>
      <w:r w:rsidRPr="001E034A">
        <w:rPr>
          <w:rFonts w:eastAsia="Times New Roman" w:cs="Times New Roman"/>
          <w:szCs w:val="24"/>
          <w:vertAlign w:val="superscript"/>
          <w:lang w:eastAsia="fr-FR"/>
        </w:rPr>
        <w:t>,</w:t>
      </w:r>
      <w:r w:rsidRPr="001E034A">
        <w:rPr>
          <w:rFonts w:eastAsia="Times New Roman" w:cs="Times New Roman"/>
          <w:szCs w:val="24"/>
          <w:lang w:eastAsia="fr-FR"/>
        </w:rPr>
        <w:t xml:space="preserve"> c’est le Père qui nourrit les oiseaux, qui habille les fleurs</w:t>
      </w:r>
      <w:r w:rsidRPr="001E034A">
        <w:rPr>
          <w:vertAlign w:val="superscript"/>
        </w:rPr>
        <w:footnoteReference w:id="3"/>
      </w:r>
      <w:r w:rsidRPr="001E034A">
        <w:rPr>
          <w:rFonts w:eastAsia="Times New Roman" w:cs="Times New Roman"/>
          <w:szCs w:val="24"/>
          <w:lang w:eastAsia="fr-FR"/>
        </w:rPr>
        <w:t>. C’est, pour tout dire d’un mot,</w:t>
      </w:r>
      <w:r w:rsidRPr="001E034A">
        <w:rPr>
          <w:rFonts w:eastAsia="Times New Roman" w:cs="Times New Roman"/>
          <w:i/>
          <w:szCs w:val="24"/>
          <w:lang w:eastAsia="fr-FR"/>
        </w:rPr>
        <w:t xml:space="preserve"> le créateur</w:t>
      </w:r>
      <w:r w:rsidRPr="001E034A">
        <w:rPr>
          <w:rFonts w:eastAsia="Times New Roman" w:cs="Times New Roman"/>
          <w:position w:val="6"/>
          <w:sz w:val="18"/>
          <w:szCs w:val="18"/>
          <w:vertAlign w:val="superscript"/>
          <w:lang w:eastAsia="fr-FR"/>
        </w:rPr>
        <w:footnoteReference w:id="4"/>
      </w:r>
      <w:r w:rsidRPr="001E034A">
        <w:rPr>
          <w:rFonts w:eastAsia="Times New Roman" w:cs="Times New Roman"/>
          <w:szCs w:val="24"/>
          <w:lang w:eastAsia="fr-FR"/>
        </w:rPr>
        <w:t xml:space="preserve"> de tout ce qui existe, et en particulier des hommes. Ce nom de Père avait été déjà utilisé dans l’Ancien Testament, mais assez rarement, pour désigner Dieu. Au contraire, </w:t>
      </w:r>
      <w:r w:rsidRPr="001E034A">
        <w:rPr>
          <w:rFonts w:eastAsia="Times New Roman" w:cs="Times New Roman"/>
          <w:szCs w:val="24"/>
          <w:highlight w:val="yellow"/>
          <w:lang w:eastAsia="fr-FR"/>
        </w:rPr>
        <w:t>c’est son utilisation habituelle qui est une véritable nouveauté dans la prédication du Christ. Constamment : le Père.</w:t>
      </w:r>
    </w:p>
    <w:p w14:paraId="6BC64740"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Mais surtout, certaines perspectives, insoupçonnées jusque-là, vont être révélées à partir de ce nom de "Père". Quand il s’adresse à Dieu, Jésus prononce un mot que personne avant lui n’aurait osé employer pour appeler Dieu. Il dit "Abba", en araméen et le mot a frappé ceux qui l’ont entendu au point que saint Marc le rapporte tel quel dans son évangile (14,36). C’est en effet le nom que l’on apprenait, en araméen, aux touts petits enfants pour désigner leur père</w:t>
      </w:r>
      <w:r w:rsidRPr="001E034A">
        <w:rPr>
          <w:rFonts w:eastAsia="Times New Roman" w:cs="Times New Roman"/>
          <w:position w:val="6"/>
          <w:szCs w:val="24"/>
          <w:vertAlign w:val="superscript"/>
          <w:lang w:eastAsia="fr-FR"/>
        </w:rPr>
        <w:footnoteReference w:id="5"/>
      </w:r>
      <w:r w:rsidRPr="001E034A">
        <w:rPr>
          <w:rFonts w:eastAsia="Times New Roman" w:cs="Times New Roman"/>
          <w:szCs w:val="24"/>
          <w:lang w:eastAsia="fr-FR"/>
        </w:rPr>
        <w:t>. "Abba", c’est l’équivalent à peu près exact de notre français papa, pratiquement le même mot. On imagine la stupeur des contemporains de Jésus. Appeler Dieu "Abba", c’était manifester une familiarité absolument inimaginable. Mais Jésus prend soin de justifier en quelque sorte cette familiarité : il distingue très nettement la relation qui l’unit, lui, au Père, et celle qui unit au Père les autres hommes et les créatures. Il dit constamment : "Mon Père"</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6"/>
      </w:r>
      <w:r w:rsidRPr="001E034A">
        <w:rPr>
          <w:rFonts w:eastAsia="Times New Roman" w:cs="Times New Roman"/>
          <w:szCs w:val="24"/>
          <w:lang w:eastAsia="fr-FR"/>
        </w:rPr>
        <w:t>. Et il oppose une fois, "mon Père" et "votre Père"</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7"/>
      </w:r>
      <w:r w:rsidRPr="001E034A">
        <w:rPr>
          <w:rFonts w:eastAsia="Times New Roman" w:cs="Times New Roman"/>
          <w:szCs w:val="24"/>
          <w:lang w:eastAsia="fr-FR"/>
        </w:rPr>
        <w:t>. Quand il apprend à prier à ses apôtres, on pourrait imaginer qu’il dise : "Prions ensemble : notre père" ; mais il dit : "Vous, vous prierez ainsi,</w:t>
      </w:r>
      <w:r w:rsidRPr="001E034A">
        <w:rPr>
          <w:rFonts w:eastAsia="Times New Roman" w:cs="Times New Roman"/>
          <w:i/>
          <w:szCs w:val="24"/>
          <w:lang w:eastAsia="fr-FR"/>
        </w:rPr>
        <w:t xml:space="preserve"> notre Père</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8"/>
      </w:r>
      <w:r w:rsidRPr="001E034A">
        <w:rPr>
          <w:rFonts w:eastAsia="Times New Roman" w:cs="Times New Roman"/>
          <w:szCs w:val="24"/>
          <w:lang w:eastAsia="fr-FR"/>
        </w:rPr>
        <w:t>. Pour moi, je l’appelle "mon Père", c’est-à-</w:t>
      </w:r>
      <w:r w:rsidRPr="001E034A">
        <w:rPr>
          <w:rFonts w:eastAsia="Times New Roman" w:cs="Times New Roman"/>
          <w:szCs w:val="24"/>
          <w:lang w:eastAsia="fr-FR"/>
        </w:rPr>
        <w:lastRenderedPageBreak/>
        <w:t xml:space="preserve">dire </w:t>
      </w:r>
      <w:r w:rsidRPr="001E034A">
        <w:rPr>
          <w:rFonts w:eastAsia="Times New Roman" w:cs="Times New Roman"/>
          <w:i/>
          <w:szCs w:val="24"/>
          <w:lang w:eastAsia="fr-FR"/>
        </w:rPr>
        <w:t>il existe entre nous une intimité, une familiarité rigoureusement unique</w:t>
      </w:r>
      <w:r w:rsidRPr="001E034A">
        <w:rPr>
          <w:rFonts w:eastAsia="Times New Roman" w:cs="Times New Roman"/>
          <w:szCs w:val="24"/>
          <w:lang w:eastAsia="fr-FR"/>
        </w:rPr>
        <w:t xml:space="preserve">. </w:t>
      </w:r>
      <w:r w:rsidRPr="001E034A">
        <w:rPr>
          <w:rFonts w:eastAsia="Times New Roman" w:cs="Times New Roman"/>
          <w:szCs w:val="24"/>
          <w:highlight w:val="yellow"/>
          <w:lang w:eastAsia="fr-FR"/>
        </w:rPr>
        <w:t>Il y a entre toi et moi une relation incommunicable</w:t>
      </w:r>
      <w:r w:rsidRPr="001E034A">
        <w:rPr>
          <w:rFonts w:eastAsia="Times New Roman" w:cs="Times New Roman"/>
          <w:szCs w:val="24"/>
          <w:lang w:eastAsia="fr-FR"/>
        </w:rPr>
        <w:t xml:space="preserve"> (cf. CEC 443).</w:t>
      </w:r>
    </w:p>
    <w:p w14:paraId="30A86394"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 xml:space="preserve">En face du Père, se tient </w:t>
      </w:r>
      <w:r w:rsidRPr="001E034A">
        <w:rPr>
          <w:rFonts w:eastAsia="Times New Roman" w:cs="Times New Roman"/>
          <w:i/>
          <w:szCs w:val="24"/>
          <w:lang w:eastAsia="fr-FR"/>
        </w:rPr>
        <w:t>le Fils</w:t>
      </w:r>
      <w:r w:rsidRPr="001E034A">
        <w:rPr>
          <w:rFonts w:eastAsia="Times New Roman" w:cs="Times New Roman"/>
          <w:szCs w:val="24"/>
          <w:lang w:eastAsia="fr-FR"/>
        </w:rPr>
        <w:t xml:space="preserve">, </w:t>
      </w:r>
      <w:r w:rsidRPr="001E034A">
        <w:rPr>
          <w:rFonts w:eastAsia="Times New Roman" w:cs="Times New Roman"/>
          <w:i/>
          <w:szCs w:val="24"/>
          <w:lang w:eastAsia="fr-FR"/>
        </w:rPr>
        <w:t xml:space="preserve">o </w:t>
      </w:r>
      <w:proofErr w:type="spellStart"/>
      <w:r w:rsidRPr="001E034A">
        <w:rPr>
          <w:rFonts w:eastAsia="Times New Roman" w:cs="Times New Roman"/>
          <w:i/>
          <w:szCs w:val="24"/>
          <w:lang w:eastAsia="fr-FR"/>
        </w:rPr>
        <w:t>uios</w:t>
      </w:r>
      <w:proofErr w:type="spellEnd"/>
      <w:r w:rsidRPr="001E034A">
        <w:rPr>
          <w:rFonts w:eastAsia="Times New Roman" w:cs="Times New Roman"/>
          <w:szCs w:val="24"/>
          <w:lang w:eastAsia="fr-FR"/>
        </w:rPr>
        <w:t xml:space="preserve">, comme disent les évangélistes, qui est </w:t>
      </w:r>
      <w:r w:rsidRPr="001E034A">
        <w:rPr>
          <w:rFonts w:eastAsia="Times New Roman" w:cs="Times New Roman"/>
          <w:b/>
          <w:i/>
          <w:szCs w:val="24"/>
          <w:lang w:eastAsia="fr-FR"/>
        </w:rPr>
        <w:t>le</w:t>
      </w:r>
      <w:r w:rsidRPr="001E034A">
        <w:rPr>
          <w:rFonts w:eastAsia="Times New Roman" w:cs="Times New Roman"/>
          <w:i/>
          <w:szCs w:val="24"/>
          <w:lang w:eastAsia="fr-FR"/>
        </w:rPr>
        <w:t xml:space="preserve"> </w:t>
      </w:r>
      <w:r w:rsidRPr="001E034A">
        <w:rPr>
          <w:rFonts w:eastAsia="Times New Roman" w:cs="Times New Roman"/>
          <w:b/>
          <w:i/>
          <w:szCs w:val="24"/>
          <w:lang w:eastAsia="fr-FR"/>
        </w:rPr>
        <w:t>Fils</w:t>
      </w:r>
      <w:r w:rsidRPr="001E034A">
        <w:rPr>
          <w:rFonts w:eastAsia="Times New Roman" w:cs="Times New Roman"/>
          <w:i/>
          <w:szCs w:val="24"/>
          <w:lang w:eastAsia="fr-FR"/>
        </w:rPr>
        <w:t xml:space="preserve"> </w:t>
      </w:r>
      <w:r w:rsidRPr="001E034A">
        <w:rPr>
          <w:rFonts w:eastAsia="Times New Roman" w:cs="Times New Roman"/>
          <w:b/>
          <w:i/>
          <w:szCs w:val="24"/>
          <w:lang w:eastAsia="fr-FR"/>
        </w:rPr>
        <w:t>unique</w:t>
      </w:r>
      <w:r w:rsidRPr="001E034A">
        <w:rPr>
          <w:rFonts w:eastAsia="Times New Roman" w:cs="Times New Roman"/>
          <w:i/>
          <w:position w:val="6"/>
          <w:szCs w:val="24"/>
          <w:lang w:eastAsia="fr-FR"/>
        </w:rPr>
        <w:t> </w:t>
      </w:r>
      <w:r w:rsidRPr="001E034A">
        <w:rPr>
          <w:rFonts w:eastAsia="Times New Roman" w:cs="Times New Roman"/>
          <w:position w:val="6"/>
          <w:szCs w:val="24"/>
          <w:vertAlign w:val="superscript"/>
          <w:lang w:eastAsia="fr-FR"/>
        </w:rPr>
        <w:footnoteReference w:id="9"/>
      </w:r>
      <w:r w:rsidRPr="001E034A">
        <w:rPr>
          <w:rFonts w:eastAsia="Times New Roman" w:cs="Times New Roman"/>
          <w:szCs w:val="24"/>
          <w:vertAlign w:val="superscript"/>
          <w:lang w:eastAsia="fr-FR"/>
        </w:rPr>
        <w:t>.</w:t>
      </w:r>
      <w:r w:rsidRPr="001E034A">
        <w:rPr>
          <w:rFonts w:eastAsia="Times New Roman" w:cs="Times New Roman"/>
          <w:szCs w:val="24"/>
          <w:lang w:eastAsia="fr-FR"/>
        </w:rPr>
        <w:t xml:space="preserve"> Et Jésus fait comprendre peu à peu qu’il s’identifie, lui, avec ce Fils. Il est lui, le Fils, le seul qui soit autorisé à dire "mon Père, Abba", en s’adressant à Dieu (cf. CEC 444). Si des lecteurs de l’Ancien Testament étaient habitués à cette expression </w:t>
      </w:r>
      <w:r w:rsidRPr="001E034A">
        <w:rPr>
          <w:rFonts w:eastAsia="Times New Roman" w:cs="Times New Roman"/>
          <w:i/>
          <w:szCs w:val="24"/>
          <w:lang w:eastAsia="fr-FR"/>
        </w:rPr>
        <w:t>fils de Dieu,</w:t>
      </w:r>
      <w:r w:rsidRPr="001E034A">
        <w:rPr>
          <w:rFonts w:eastAsia="Times New Roman" w:cs="Times New Roman"/>
          <w:szCs w:val="24"/>
          <w:lang w:eastAsia="fr-FR"/>
        </w:rPr>
        <w:t xml:space="preserve"> qui est attribuée le plus souvent aux hommes, il est clair, pourtant, qu’il entend donner à l’expression un sens particulier, un sens unique quand il se l’applique à lui-même.</w:t>
      </w:r>
    </w:p>
    <w:p w14:paraId="4700EC06"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 xml:space="preserve">Et c’est encore en partant de l’Ancien Testament qu’il va peu à peu révéler alors son propre mystère. Il fait comprendre tout d’abord que, s’il est en relation intime avec le Père, c’est qu’il est son </w:t>
      </w:r>
      <w:r w:rsidRPr="001E034A">
        <w:rPr>
          <w:rFonts w:eastAsia="Times New Roman" w:cs="Times New Roman"/>
          <w:i/>
          <w:szCs w:val="24"/>
          <w:lang w:eastAsia="fr-FR"/>
        </w:rPr>
        <w:t>envoyé</w:t>
      </w:r>
      <w:r w:rsidRPr="001E034A">
        <w:rPr>
          <w:rFonts w:eastAsia="Times New Roman" w:cs="Times New Roman"/>
          <w:b/>
          <w:szCs w:val="24"/>
          <w:lang w:eastAsia="fr-FR"/>
        </w:rPr>
        <w:t xml:space="preserve">, </w:t>
      </w:r>
      <w:r w:rsidRPr="001E034A">
        <w:rPr>
          <w:rFonts w:eastAsia="Times New Roman" w:cs="Times New Roman"/>
          <w:szCs w:val="24"/>
          <w:lang w:eastAsia="fr-FR"/>
        </w:rPr>
        <w:t xml:space="preserve">le messie annoncé par les prophètes, attendu depuis si longtemps, et attendu comme le sauveur, comme le Roi, comme le Christ, c’est-à-dire un homme, mais un homme qui dépasse la condition des autres hommes, du fait de sa qualité de messie : il est le </w:t>
      </w:r>
      <w:r w:rsidRPr="001E034A">
        <w:rPr>
          <w:rFonts w:eastAsia="Times New Roman" w:cs="Times New Roman"/>
          <w:i/>
          <w:szCs w:val="24"/>
          <w:lang w:eastAsia="fr-FR"/>
        </w:rPr>
        <w:t>Fils de l’homme</w:t>
      </w:r>
      <w:r w:rsidRPr="001E034A">
        <w:rPr>
          <w:rFonts w:eastAsia="Times New Roman" w:cs="Times New Roman"/>
          <w:szCs w:val="24"/>
          <w:lang w:eastAsia="fr-FR"/>
        </w:rPr>
        <w:t xml:space="preserve"> entrevu par le prophète Daniel</w:t>
      </w:r>
      <w:r w:rsidRPr="001E034A">
        <w:rPr>
          <w:rFonts w:eastAsia="Times New Roman" w:cs="Times New Roman"/>
          <w:position w:val="6"/>
          <w:szCs w:val="24"/>
          <w:lang w:eastAsia="fr-FR"/>
        </w:rPr>
        <w:t> </w:t>
      </w:r>
      <w:r w:rsidRPr="001E034A">
        <w:rPr>
          <w:rFonts w:eastAsia="Times New Roman" w:cs="Times New Roman"/>
          <w:position w:val="6"/>
          <w:sz w:val="18"/>
          <w:szCs w:val="18"/>
          <w:vertAlign w:val="superscript"/>
          <w:lang w:eastAsia="fr-FR"/>
        </w:rPr>
        <w:footnoteReference w:id="10"/>
      </w:r>
      <w:r w:rsidRPr="001E034A">
        <w:rPr>
          <w:rFonts w:eastAsia="Times New Roman" w:cs="Times New Roman"/>
          <w:szCs w:val="24"/>
          <w:lang w:eastAsia="fr-FR"/>
        </w:rPr>
        <w:t xml:space="preserve"> (cf. CEC 436-440).</w:t>
      </w:r>
    </w:p>
    <w:p w14:paraId="096B720F"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Mais le Christ Jésus a comme mission spéciale d’annoncer la bonne nouvelle du salut et de révéler, dans toute la lumière possible, le mystère de Dieu son Père "car seul le Fils connaît vraiment le Père", il est seul à pouvoir exprimer sa pensée, il est sa Parole</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11"/>
      </w:r>
      <w:r w:rsidRPr="001E034A">
        <w:rPr>
          <w:rFonts w:eastAsia="Times New Roman" w:cs="Times New Roman"/>
          <w:szCs w:val="24"/>
          <w:lang w:eastAsia="fr-FR"/>
        </w:rPr>
        <w:t xml:space="preserve">. Saint Jean dira </w:t>
      </w:r>
      <w:r w:rsidRPr="001E034A">
        <w:rPr>
          <w:rFonts w:eastAsia="Times New Roman" w:cs="Times New Roman"/>
          <w:i/>
          <w:szCs w:val="24"/>
          <w:lang w:eastAsia="fr-FR"/>
        </w:rPr>
        <w:t>logos, la Parole</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12"/>
      </w:r>
      <w:r w:rsidRPr="001E034A">
        <w:rPr>
          <w:rFonts w:eastAsia="Times New Roman" w:cs="Times New Roman"/>
          <w:i/>
          <w:szCs w:val="24"/>
          <w:lang w:eastAsia="fr-FR"/>
        </w:rPr>
        <w:t>.</w:t>
      </w:r>
      <w:r w:rsidRPr="001E034A">
        <w:rPr>
          <w:rFonts w:eastAsia="Times New Roman" w:cs="Times New Roman"/>
          <w:szCs w:val="24"/>
          <w:lang w:eastAsia="fr-FR"/>
        </w:rPr>
        <w:t xml:space="preserve"> En s’identifiant avec la Parole de Dieu, l’expression de Dieu, Jésus laisse entendre qu’il est finalement plus qu’un homme.</w:t>
      </w:r>
      <w:r w:rsidRPr="001E034A">
        <w:rPr>
          <w:rFonts w:eastAsia="Times New Roman" w:cs="Times New Roman"/>
          <w:i/>
          <w:szCs w:val="24"/>
          <w:lang w:eastAsia="fr-FR"/>
        </w:rPr>
        <w:t xml:space="preserve"> Il est, lui, l’égal de Dieu.</w:t>
      </w:r>
      <w:r w:rsidRPr="001E034A">
        <w:rPr>
          <w:rFonts w:eastAsia="Times New Roman" w:cs="Times New Roman"/>
          <w:szCs w:val="24"/>
          <w:lang w:eastAsia="fr-FR"/>
        </w:rPr>
        <w:t xml:space="preserve"> Il le fait comprendre par la façon dont il parle dans ses discours. Les prophètes, avant lui, parlaient toujours "au nom de Yahvé", au nom du Seigneur, ils transmettaient une parole de Dieu : "oracle de Yahvé". Jésus, lui, s’exprime comme aucun prophète ne l’aurait osé. Il ne parle pas "au nom du Seigneur", il parle en son nom</w:t>
      </w:r>
      <w:r w:rsidRPr="001E034A">
        <w:rPr>
          <w:rFonts w:eastAsia="Times New Roman" w:cs="Times New Roman"/>
          <w:i/>
          <w:szCs w:val="24"/>
          <w:lang w:eastAsia="fr-FR"/>
        </w:rPr>
        <w:t xml:space="preserve">. </w:t>
      </w:r>
      <w:r w:rsidRPr="001E034A">
        <w:rPr>
          <w:rFonts w:eastAsia="Times New Roman" w:cs="Times New Roman"/>
          <w:szCs w:val="24"/>
          <w:lang w:eastAsia="fr-FR"/>
        </w:rPr>
        <w:t>Et il parle en son nom, alors même qu’il précise qu’il parachève la parole même de Dieu, quand il explique : "Il a été dit autrefois (et il a été dit autrefois par Dieu, c’est la loi de Moïse) : ‘tu ne tueras pas’, - et c’était une parole dite par Dieu -, eh bien moi je vous dis : tu ne te fâcheras pas avec ton frère’</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13"/>
      </w:r>
      <w:r w:rsidRPr="001E034A">
        <w:rPr>
          <w:rFonts w:eastAsia="Times New Roman" w:cs="Times New Roman"/>
          <w:szCs w:val="24"/>
          <w:lang w:eastAsia="fr-FR"/>
        </w:rPr>
        <w:t>. C’est une précision concernant la loi de Dieu (cf. CEC 581).</w:t>
      </w:r>
    </w:p>
    <w:p w14:paraId="7A034EAF" w14:textId="77777777" w:rsidR="001E034A" w:rsidRPr="001E034A" w:rsidRDefault="001E034A" w:rsidP="001E034A">
      <w:pPr>
        <w:spacing w:before="120" w:after="120" w:line="261" w:lineRule="exact"/>
        <w:ind w:firstLine="199"/>
        <w:rPr>
          <w:rFonts w:eastAsia="Times New Roman" w:cs="Times New Roman"/>
          <w:b/>
          <w:szCs w:val="24"/>
          <w:lang w:eastAsia="fr-FR"/>
        </w:rPr>
      </w:pPr>
      <w:r w:rsidRPr="001E034A">
        <w:rPr>
          <w:rFonts w:eastAsia="Times New Roman" w:cs="Times New Roman"/>
          <w:szCs w:val="24"/>
          <w:lang w:eastAsia="fr-FR"/>
        </w:rPr>
        <w:t xml:space="preserve">Et peu à peu, tout au cours de son existence, </w:t>
      </w:r>
      <w:r w:rsidRPr="001E034A">
        <w:rPr>
          <w:rFonts w:eastAsia="Times New Roman" w:cs="Times New Roman"/>
          <w:i/>
          <w:szCs w:val="24"/>
          <w:lang w:eastAsia="fr-FR"/>
        </w:rPr>
        <w:t>il s’attribue ou se laisse attribuer ce que l’Ancien Testament n’affirmait que de Dieu seulement</w:t>
      </w:r>
      <w:r w:rsidRPr="001E034A">
        <w:rPr>
          <w:rFonts w:eastAsia="Times New Roman" w:cs="Times New Roman"/>
          <w:szCs w:val="24"/>
          <w:lang w:eastAsia="fr-FR"/>
        </w:rPr>
        <w:t xml:space="preserve">, </w:t>
      </w:r>
      <w:r w:rsidRPr="001E034A">
        <w:rPr>
          <w:rFonts w:eastAsia="Times New Roman" w:cs="Times New Roman"/>
          <w:szCs w:val="24"/>
          <w:highlight w:val="yellow"/>
          <w:lang w:eastAsia="fr-FR"/>
        </w:rPr>
        <w:t>comme s’il trouvait normal de prendre à son compte les caractéristiques du monothéisme le plus intransigeant</w:t>
      </w:r>
      <w:r w:rsidRPr="001E034A">
        <w:rPr>
          <w:rFonts w:eastAsia="Times New Roman" w:cs="Times New Roman"/>
          <w:szCs w:val="24"/>
          <w:lang w:eastAsia="fr-FR"/>
        </w:rPr>
        <w:t>. Non seulement il a pouvoir de parfaire la loi (cf. CEC 581), ce qui est déjà quelque chose d’énorme pour les contemporains de Jésus - la Loi communiquée par Dieu -, mais il a le droit de réglementer le sabbat</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14"/>
      </w:r>
      <w:r w:rsidRPr="001E034A">
        <w:rPr>
          <w:rFonts w:eastAsia="Times New Roman" w:cs="Times New Roman"/>
          <w:position w:val="6"/>
          <w:szCs w:val="24"/>
          <w:lang w:eastAsia="fr-FR"/>
        </w:rPr>
        <w:t xml:space="preserve"> </w:t>
      </w:r>
      <w:r w:rsidRPr="001E034A">
        <w:rPr>
          <w:rFonts w:eastAsia="Times New Roman" w:cs="Times New Roman"/>
          <w:szCs w:val="24"/>
          <w:lang w:eastAsia="fr-FR"/>
        </w:rPr>
        <w:t>(cf. CEC 582). Ce qui est encore plus exorbitant : il remet les péchés</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15"/>
      </w:r>
      <w:r w:rsidRPr="001E034A">
        <w:rPr>
          <w:rFonts w:eastAsia="Times New Roman" w:cs="Times New Roman"/>
          <w:szCs w:val="24"/>
          <w:lang w:eastAsia="fr-FR"/>
        </w:rPr>
        <w:t>, ce qui est le privilège de Dieu (cf. CEC 432. *</w:t>
      </w:r>
      <w:r w:rsidRPr="001E034A">
        <w:rPr>
          <w:rFonts w:eastAsia="Times New Roman" w:cs="Times New Roman"/>
          <w:szCs w:val="24"/>
          <w:highlight w:val="yellow"/>
          <w:lang w:eastAsia="fr-FR"/>
        </w:rPr>
        <w:t>587. *589</w:t>
      </w:r>
      <w:r w:rsidRPr="001E034A">
        <w:rPr>
          <w:rFonts w:eastAsia="Times New Roman" w:cs="Times New Roman"/>
          <w:szCs w:val="24"/>
          <w:lang w:eastAsia="fr-FR"/>
        </w:rPr>
        <w:t>). Il exige qu’on abandonne tout pour le suivre</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16"/>
      </w:r>
      <w:r w:rsidRPr="001E034A">
        <w:rPr>
          <w:rFonts w:eastAsia="Times New Roman" w:cs="Times New Roman"/>
          <w:position w:val="6"/>
          <w:szCs w:val="24"/>
          <w:lang w:eastAsia="fr-FR"/>
        </w:rPr>
        <w:t xml:space="preserve"> </w:t>
      </w:r>
      <w:r w:rsidRPr="001E034A">
        <w:rPr>
          <w:rFonts w:eastAsia="Times New Roman" w:cs="Times New Roman"/>
          <w:szCs w:val="24"/>
          <w:lang w:eastAsia="fr-FR"/>
        </w:rPr>
        <w:t xml:space="preserve">(cf. CEC 590), autant dire qu’on l’aime de tout son </w:t>
      </w:r>
      <w:proofErr w:type="spellStart"/>
      <w:r w:rsidRPr="001E034A">
        <w:rPr>
          <w:rFonts w:eastAsia="Times New Roman" w:cs="Times New Roman"/>
          <w:szCs w:val="24"/>
          <w:lang w:eastAsia="fr-FR"/>
        </w:rPr>
        <w:t>coeur</w:t>
      </w:r>
      <w:proofErr w:type="spellEnd"/>
      <w:r w:rsidRPr="001E034A">
        <w:rPr>
          <w:rFonts w:eastAsia="Times New Roman" w:cs="Times New Roman"/>
          <w:szCs w:val="24"/>
          <w:lang w:eastAsia="fr-FR"/>
        </w:rPr>
        <w:t>, de toutes ses forces, au même titre que Dieu. Finalement, il fait comprendre que les hommes seront récompensés par lui et en fonction de lui</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17"/>
      </w:r>
      <w:r w:rsidRPr="001E034A">
        <w:rPr>
          <w:rFonts w:eastAsia="Times New Roman" w:cs="Times New Roman"/>
          <w:position w:val="6"/>
          <w:szCs w:val="24"/>
          <w:lang w:eastAsia="fr-FR"/>
        </w:rPr>
        <w:t xml:space="preserve">  </w:t>
      </w:r>
      <w:r w:rsidRPr="001E034A">
        <w:rPr>
          <w:rFonts w:eastAsia="Times New Roman" w:cs="Times New Roman"/>
          <w:szCs w:val="24"/>
          <w:lang w:eastAsia="fr-FR"/>
        </w:rPr>
        <w:t xml:space="preserve">(cf. CEC 450). </w:t>
      </w:r>
      <w:r w:rsidRPr="001E034A">
        <w:rPr>
          <w:rFonts w:eastAsia="Times New Roman" w:cs="Times New Roman"/>
          <w:szCs w:val="24"/>
          <w:highlight w:val="yellow"/>
          <w:lang w:eastAsia="fr-FR"/>
        </w:rPr>
        <w:t>Il dit un jour qu’il a une origine plus noble que celle qui remonte à David</w:t>
      </w:r>
      <w:r w:rsidRPr="001E034A">
        <w:rPr>
          <w:rFonts w:eastAsia="Times New Roman" w:cs="Times New Roman"/>
          <w:szCs w:val="24"/>
          <w:lang w:eastAsia="fr-FR"/>
        </w:rPr>
        <w:t xml:space="preserve"> (Mt 22,45 ; cf. CEC 439. </w:t>
      </w:r>
      <w:r w:rsidRPr="001E034A">
        <w:rPr>
          <w:rFonts w:eastAsia="Times New Roman" w:cs="Times New Roman"/>
          <w:szCs w:val="24"/>
          <w:highlight w:val="yellow"/>
          <w:lang w:eastAsia="fr-FR"/>
        </w:rPr>
        <w:t>*447</w:t>
      </w:r>
      <w:r w:rsidRPr="001E034A">
        <w:rPr>
          <w:rFonts w:eastAsia="Times New Roman" w:cs="Times New Roman"/>
          <w:szCs w:val="24"/>
          <w:lang w:eastAsia="fr-FR"/>
        </w:rPr>
        <w:t>), sa majesté est plus grande que celle du Temple qu’il compare à la ‘maison de son Père’</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18"/>
      </w:r>
      <w:r w:rsidRPr="001E034A">
        <w:rPr>
          <w:rFonts w:eastAsia="Times New Roman" w:cs="Times New Roman"/>
          <w:szCs w:val="24"/>
          <w:lang w:eastAsia="fr-FR"/>
        </w:rPr>
        <w:t xml:space="preserve"> (cf. CEC 586). Pour finir, il est</w:t>
      </w:r>
      <w:r w:rsidRPr="001E034A">
        <w:rPr>
          <w:rFonts w:eastAsia="Times New Roman" w:cs="Times New Roman"/>
          <w:i/>
          <w:szCs w:val="24"/>
          <w:lang w:eastAsia="fr-FR"/>
        </w:rPr>
        <w:t xml:space="preserve"> le Fils qui est </w:t>
      </w:r>
      <w:r w:rsidRPr="001E034A">
        <w:rPr>
          <w:rFonts w:eastAsia="Times New Roman" w:cs="Times New Roman"/>
          <w:i/>
          <w:szCs w:val="24"/>
          <w:lang w:eastAsia="fr-FR"/>
        </w:rPr>
        <w:lastRenderedPageBreak/>
        <w:t>le seul à connaître le Père</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19"/>
      </w:r>
      <w:r w:rsidRPr="001E034A">
        <w:rPr>
          <w:rFonts w:eastAsia="Times New Roman" w:cs="Times New Roman"/>
          <w:szCs w:val="24"/>
          <w:lang w:eastAsia="fr-FR"/>
        </w:rPr>
        <w:t>, et cette intimité entre l’un et l’autre est telle que,</w:t>
      </w:r>
      <w:r w:rsidRPr="001E034A">
        <w:rPr>
          <w:rFonts w:eastAsia="Times New Roman" w:cs="Times New Roman"/>
          <w:b/>
          <w:szCs w:val="24"/>
          <w:lang w:eastAsia="fr-FR"/>
        </w:rPr>
        <w:t xml:space="preserve"> </w:t>
      </w:r>
      <w:r w:rsidRPr="001E034A">
        <w:rPr>
          <w:rFonts w:eastAsia="Times New Roman" w:cs="Times New Roman"/>
          <w:i/>
          <w:szCs w:val="24"/>
          <w:lang w:eastAsia="fr-FR"/>
        </w:rPr>
        <w:t>en vérité, le Père et moi</w:t>
      </w:r>
      <w:r w:rsidRPr="001E034A">
        <w:rPr>
          <w:rFonts w:eastAsia="Times New Roman" w:cs="Times New Roman"/>
          <w:szCs w:val="24"/>
          <w:lang w:eastAsia="fr-FR"/>
        </w:rPr>
        <w:t xml:space="preserve">, dit-il, </w:t>
      </w:r>
      <w:r w:rsidRPr="001E034A">
        <w:rPr>
          <w:rFonts w:eastAsia="Times New Roman" w:cs="Times New Roman"/>
          <w:i/>
          <w:szCs w:val="24"/>
          <w:lang w:eastAsia="fr-FR"/>
        </w:rPr>
        <w:t>nous sommes un</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20"/>
      </w:r>
      <w:r w:rsidRPr="001E034A">
        <w:rPr>
          <w:rFonts w:eastAsia="Times New Roman" w:cs="Times New Roman"/>
          <w:position w:val="6"/>
          <w:szCs w:val="24"/>
          <w:lang w:eastAsia="fr-FR"/>
        </w:rPr>
        <w:t> </w:t>
      </w:r>
      <w:r w:rsidRPr="001E034A">
        <w:rPr>
          <w:rFonts w:eastAsia="Times New Roman" w:cs="Times New Roman"/>
          <w:szCs w:val="24"/>
          <w:lang w:eastAsia="fr-FR"/>
        </w:rPr>
        <w:t xml:space="preserve"> ; </w:t>
      </w:r>
      <w:r w:rsidRPr="001E034A">
        <w:rPr>
          <w:rFonts w:eastAsia="Times New Roman" w:cs="Times New Roman"/>
          <w:i/>
          <w:szCs w:val="24"/>
          <w:lang w:eastAsia="fr-FR"/>
        </w:rPr>
        <w:t>le Père est en moi comme moi dans le Père </w:t>
      </w:r>
      <w:r w:rsidRPr="001E034A">
        <w:rPr>
          <w:rFonts w:eastAsia="Times New Roman" w:cs="Times New Roman"/>
          <w:position w:val="6"/>
          <w:szCs w:val="24"/>
          <w:vertAlign w:val="superscript"/>
          <w:lang w:eastAsia="fr-FR"/>
        </w:rPr>
        <w:footnoteReference w:id="21"/>
      </w:r>
      <w:r w:rsidRPr="001E034A">
        <w:rPr>
          <w:rFonts w:eastAsia="Times New Roman" w:cs="Times New Roman"/>
          <w:b/>
          <w:szCs w:val="24"/>
          <w:lang w:eastAsia="fr-FR"/>
        </w:rPr>
        <w:t>.</w:t>
      </w:r>
    </w:p>
    <w:p w14:paraId="6BEE9A57"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Jésus n’avait pas à dire "je suis Dieu", ce que les Juifs n’auraient pas compris. Mais il a fait comprendre</w:t>
      </w:r>
      <w:r w:rsidRPr="001E034A">
        <w:rPr>
          <w:rFonts w:eastAsia="Times New Roman" w:cs="Times New Roman"/>
          <w:b/>
          <w:szCs w:val="24"/>
          <w:lang w:eastAsia="fr-FR"/>
        </w:rPr>
        <w:t xml:space="preserve"> </w:t>
      </w:r>
      <w:r w:rsidRPr="001E034A">
        <w:rPr>
          <w:rFonts w:eastAsia="Times New Roman" w:cs="Times New Roman"/>
          <w:szCs w:val="24"/>
          <w:lang w:eastAsia="fr-FR"/>
        </w:rPr>
        <w:t xml:space="preserve">peu à peu qu’il était Fils de Dieu dans un sens rigoureusement unique, qu’il était </w:t>
      </w:r>
      <w:r w:rsidRPr="001E034A">
        <w:rPr>
          <w:rFonts w:eastAsia="Times New Roman" w:cs="Times New Roman"/>
          <w:i/>
          <w:szCs w:val="24"/>
          <w:lang w:eastAsia="fr-FR"/>
        </w:rPr>
        <w:t>le Fils, unique, en face du Père</w:t>
      </w:r>
      <w:r w:rsidRPr="001E034A">
        <w:rPr>
          <w:rFonts w:eastAsia="Times New Roman" w:cs="Times New Roman"/>
          <w:szCs w:val="24"/>
          <w:lang w:eastAsia="fr-FR"/>
        </w:rPr>
        <w:t xml:space="preserve"> et qu’il était distinct de lui comme un Moi en face d’un Toi, mais possédant à égalité les mêmes caractéristiques qui reviennent à Dieu. Tel est le premier pas que nous faisons dans l’intimité du mystère de Jésus. Et les foules ne s’y sont pas trompées : en voyant ces muets qui parlaient, ces estropiés qui redevenaient valides, ces boiteux qui marchaient et ces aveugles qui recouvraient la vue, ils rendirent gloire au Dieu d’Israël</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22"/>
      </w:r>
      <w:r w:rsidRPr="001E034A">
        <w:rPr>
          <w:rFonts w:eastAsia="Times New Roman" w:cs="Times New Roman"/>
          <w:szCs w:val="24"/>
          <w:lang w:eastAsia="fr-FR"/>
        </w:rPr>
        <w:t xml:space="preserve">. Jésus fait les </w:t>
      </w:r>
      <w:proofErr w:type="spellStart"/>
      <w:r w:rsidRPr="001E034A">
        <w:rPr>
          <w:rFonts w:eastAsia="Times New Roman" w:cs="Times New Roman"/>
          <w:szCs w:val="24"/>
          <w:lang w:eastAsia="fr-FR"/>
        </w:rPr>
        <w:t>oeuvres</w:t>
      </w:r>
      <w:proofErr w:type="spellEnd"/>
      <w:r w:rsidRPr="001E034A">
        <w:rPr>
          <w:rFonts w:eastAsia="Times New Roman" w:cs="Times New Roman"/>
          <w:szCs w:val="24"/>
          <w:lang w:eastAsia="fr-FR"/>
        </w:rPr>
        <w:t xml:space="preserve"> du Dieu d’Israël, le Seul Dieu (cf. CEC 449). Jésus a donc révélé d’abord son propre mystère, sa filiation et sa relation avec </w:t>
      </w:r>
      <w:r w:rsidRPr="001E034A">
        <w:rPr>
          <w:rFonts w:eastAsia="Times New Roman" w:cs="Times New Roman"/>
          <w:i/>
          <w:szCs w:val="24"/>
          <w:lang w:eastAsia="fr-FR"/>
        </w:rPr>
        <w:t>son</w:t>
      </w:r>
      <w:r w:rsidRPr="001E034A">
        <w:rPr>
          <w:rFonts w:eastAsia="Times New Roman" w:cs="Times New Roman"/>
          <w:szCs w:val="24"/>
          <w:lang w:eastAsia="fr-FR"/>
        </w:rPr>
        <w:t xml:space="preserve"> Père.</w:t>
      </w:r>
    </w:p>
    <w:p w14:paraId="3BA3E4BB" w14:textId="77777777" w:rsidR="001E034A" w:rsidRPr="001E034A" w:rsidRDefault="001E034A" w:rsidP="001E034A">
      <w:pPr>
        <w:spacing w:before="120" w:after="120" w:line="261" w:lineRule="exact"/>
        <w:ind w:firstLine="199"/>
        <w:rPr>
          <w:rFonts w:eastAsia="Times New Roman" w:cs="Times New Roman"/>
          <w:i/>
          <w:szCs w:val="24"/>
          <w:lang w:eastAsia="fr-FR"/>
        </w:rPr>
      </w:pPr>
      <w:r w:rsidRPr="001E034A">
        <w:rPr>
          <w:rFonts w:eastAsia="Times New Roman" w:cs="Times New Roman"/>
          <w:szCs w:val="24"/>
          <w:lang w:eastAsia="fr-FR"/>
        </w:rPr>
        <w:t xml:space="preserve">Mais dans sa dernière conversation avec ses apôtres, alors qu’il souligne une dernière fois la relation tout intime qui l’unit à son Père, Jésus évoque, à ce propos, un autre qu’eux. </w:t>
      </w:r>
      <w:r w:rsidRPr="001E034A">
        <w:rPr>
          <w:rFonts w:eastAsia="Times New Roman" w:cs="Times New Roman"/>
          <w:i/>
          <w:szCs w:val="24"/>
          <w:lang w:eastAsia="fr-FR"/>
        </w:rPr>
        <w:t>Le Père est en moi</w:t>
      </w:r>
      <w:r w:rsidRPr="001E034A">
        <w:rPr>
          <w:rFonts w:eastAsia="Times New Roman" w:cs="Times New Roman"/>
          <w:szCs w:val="24"/>
          <w:lang w:eastAsia="fr-FR"/>
        </w:rPr>
        <w:t xml:space="preserve">, dit Jésus, </w:t>
      </w:r>
      <w:r w:rsidRPr="001E034A">
        <w:rPr>
          <w:rFonts w:eastAsia="Times New Roman" w:cs="Times New Roman"/>
          <w:i/>
          <w:szCs w:val="24"/>
          <w:lang w:eastAsia="fr-FR"/>
        </w:rPr>
        <w:t>et je prierai le Père et il vous donnera un autre paraclet, l’Esprit (pneuma) </w:t>
      </w:r>
      <w:r w:rsidRPr="001E034A">
        <w:rPr>
          <w:rFonts w:eastAsia="Times New Roman" w:cs="Times New Roman"/>
          <w:i/>
          <w:position w:val="6"/>
          <w:szCs w:val="24"/>
          <w:lang w:eastAsia="fr-FR"/>
        </w:rPr>
        <w:t> </w:t>
      </w:r>
      <w:r w:rsidRPr="001E034A">
        <w:rPr>
          <w:rFonts w:eastAsia="Times New Roman" w:cs="Times New Roman"/>
          <w:position w:val="6"/>
          <w:szCs w:val="24"/>
          <w:vertAlign w:val="superscript"/>
          <w:lang w:eastAsia="fr-FR"/>
        </w:rPr>
        <w:footnoteReference w:id="23"/>
      </w:r>
      <w:r w:rsidRPr="001E034A">
        <w:rPr>
          <w:rFonts w:eastAsia="Times New Roman" w:cs="Times New Roman"/>
          <w:szCs w:val="24"/>
          <w:lang w:eastAsia="fr-FR"/>
        </w:rPr>
        <w:t xml:space="preserve">. Ici encore, le nom prononcé par Jésus en araméen, qu’on rend en grec en disant </w:t>
      </w:r>
      <w:r w:rsidRPr="001E034A">
        <w:rPr>
          <w:rFonts w:eastAsia="Times New Roman" w:cs="Times New Roman"/>
          <w:i/>
          <w:szCs w:val="24"/>
          <w:lang w:eastAsia="fr-FR"/>
        </w:rPr>
        <w:t>pneuma</w:t>
      </w:r>
      <w:r w:rsidRPr="001E034A">
        <w:rPr>
          <w:rFonts w:eastAsia="Times New Roman" w:cs="Times New Roman"/>
          <w:szCs w:val="24"/>
          <w:lang w:eastAsia="fr-FR"/>
        </w:rPr>
        <w:t>, est un nom emprunté à l’Ancien Testament, et les auditeurs sont habitués à entendre parler de l’</w:t>
      </w:r>
      <w:r w:rsidRPr="001E034A">
        <w:rPr>
          <w:rFonts w:eastAsia="Times New Roman" w:cs="Times New Roman"/>
          <w:i/>
          <w:szCs w:val="24"/>
          <w:lang w:eastAsia="fr-FR"/>
        </w:rPr>
        <w:t>Esprit du Seigneur</w:t>
      </w:r>
      <w:r w:rsidRPr="001E034A">
        <w:rPr>
          <w:rFonts w:eastAsia="Times New Roman" w:cs="Times New Roman"/>
          <w:szCs w:val="24"/>
          <w:lang w:eastAsia="fr-FR"/>
        </w:rPr>
        <w:t xml:space="preserve">, l’Esprit de Yahvé, en hébreu la </w:t>
      </w:r>
      <w:proofErr w:type="spellStart"/>
      <w:r w:rsidRPr="001E034A">
        <w:rPr>
          <w:rFonts w:eastAsia="Times New Roman" w:cs="Times New Roman"/>
          <w:i/>
          <w:szCs w:val="24"/>
          <w:lang w:eastAsia="fr-FR"/>
        </w:rPr>
        <w:t>ruah</w:t>
      </w:r>
      <w:proofErr w:type="spellEnd"/>
      <w:r w:rsidRPr="001E034A">
        <w:rPr>
          <w:rFonts w:eastAsia="Times New Roman" w:cs="Times New Roman"/>
          <w:szCs w:val="24"/>
          <w:lang w:eastAsia="fr-FR"/>
        </w:rPr>
        <w:t xml:space="preserve"> Yahvé. Tout au cours de la vie de Jésus, les évangélistes ont noté l’intervention de cet Esprit, mais jusqu’alors, on pouvait comprendre par là une sorte de puissance divine manifestant l’action de Dieu lui-même et s’identifiant avec Dieu, en union, du reste, avec la parole créatrice. Mais ce qui est nouveau dans la révélation de Jésus, c’est qu’il parle de cet Esprit comme de quelqu’un, de même qu’il identifie la parole de Dieu avec quelqu’un qui est le Fils et finalement Jésus lui-même. L’Esprit, c’est </w:t>
      </w:r>
      <w:r w:rsidRPr="001E034A">
        <w:rPr>
          <w:rFonts w:eastAsia="Times New Roman" w:cs="Times New Roman"/>
          <w:i/>
          <w:szCs w:val="24"/>
          <w:lang w:eastAsia="fr-FR"/>
        </w:rPr>
        <w:t>un autre paraclet </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24"/>
      </w:r>
      <w:r w:rsidRPr="001E034A">
        <w:rPr>
          <w:rFonts w:eastAsia="Times New Roman" w:cs="Times New Roman"/>
          <w:szCs w:val="24"/>
          <w:lang w:eastAsia="fr-FR"/>
        </w:rPr>
        <w:t xml:space="preserve">, dit Jésus. Un autre, comme Jésus a déjà été un paraclet auprès de ses apôtres, c’est-à-dire un assistant, un avocat, un défenseur. L’action de cet Esprit est mise en parallèle avec celle du Christ. C’est </w:t>
      </w:r>
      <w:r w:rsidRPr="001E034A">
        <w:rPr>
          <w:rFonts w:eastAsia="Times New Roman" w:cs="Times New Roman"/>
          <w:i/>
          <w:szCs w:val="24"/>
          <w:lang w:eastAsia="fr-FR"/>
        </w:rPr>
        <w:t>un autre</w:t>
      </w:r>
      <w:r w:rsidRPr="001E034A">
        <w:rPr>
          <w:rFonts w:eastAsia="Times New Roman" w:cs="Times New Roman"/>
          <w:szCs w:val="24"/>
          <w:lang w:eastAsia="fr-FR"/>
        </w:rPr>
        <w:t xml:space="preserve"> que moi. Et, comme si Jésus craignait de ne pas être compris, il insiste : </w:t>
      </w:r>
      <w:r w:rsidRPr="001E034A">
        <w:rPr>
          <w:rFonts w:eastAsia="Times New Roman" w:cs="Times New Roman"/>
          <w:i/>
          <w:szCs w:val="24"/>
          <w:lang w:eastAsia="fr-FR"/>
        </w:rPr>
        <w:t xml:space="preserve">Quand viendra le Paraclet que je vous enverrai d’auprès du Père, l’Esprit qui provient du Père, </w:t>
      </w:r>
      <w:r w:rsidRPr="001E034A">
        <w:rPr>
          <w:rFonts w:eastAsia="Times New Roman" w:cs="Times New Roman"/>
          <w:b/>
          <w:i/>
          <w:szCs w:val="24"/>
          <w:lang w:eastAsia="fr-FR"/>
        </w:rPr>
        <w:t>lui</w:t>
      </w:r>
      <w:r w:rsidRPr="001E034A">
        <w:rPr>
          <w:rFonts w:eastAsia="Times New Roman" w:cs="Times New Roman"/>
          <w:i/>
          <w:szCs w:val="24"/>
          <w:lang w:eastAsia="fr-FR"/>
        </w:rPr>
        <w:t>, il me rendra témoignage et vous aussi, vous témoignerez parce que vous êtes avec moi </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25"/>
      </w:r>
      <w:r w:rsidRPr="001E034A">
        <w:rPr>
          <w:rFonts w:eastAsia="Times New Roman" w:cs="Times New Roman"/>
          <w:szCs w:val="24"/>
          <w:lang w:eastAsia="fr-FR"/>
        </w:rPr>
        <w:t xml:space="preserve">. Saint Jean a écrit </w:t>
      </w:r>
      <w:proofErr w:type="spellStart"/>
      <w:r w:rsidRPr="001E034A">
        <w:rPr>
          <w:rFonts w:eastAsia="Times New Roman" w:cs="Times New Roman"/>
          <w:i/>
          <w:szCs w:val="24"/>
          <w:lang w:eastAsia="fr-FR"/>
        </w:rPr>
        <w:t>ekeinos</w:t>
      </w:r>
      <w:proofErr w:type="spellEnd"/>
      <w:r w:rsidRPr="001E034A">
        <w:rPr>
          <w:rFonts w:eastAsia="Times New Roman" w:cs="Times New Roman"/>
          <w:i/>
          <w:szCs w:val="24"/>
          <w:lang w:eastAsia="fr-FR"/>
        </w:rPr>
        <w:t xml:space="preserve">, </w:t>
      </w:r>
      <w:r w:rsidRPr="001E034A">
        <w:rPr>
          <w:rFonts w:eastAsia="Times New Roman" w:cs="Times New Roman"/>
          <w:szCs w:val="24"/>
          <w:lang w:eastAsia="fr-FR"/>
        </w:rPr>
        <w:t>soulignant, pour ainsi dire qu’il s’agit de quelqu’un, Lui.</w:t>
      </w:r>
    </w:p>
    <w:p w14:paraId="198AADC8"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 xml:space="preserve">C’est ainsi que s’achève la révélation du mystère de Dieu, tenu caché </w:t>
      </w:r>
      <w:proofErr w:type="spellStart"/>
      <w:r w:rsidRPr="001E034A">
        <w:rPr>
          <w:rFonts w:eastAsia="Times New Roman" w:cs="Times New Roman"/>
          <w:szCs w:val="24"/>
          <w:lang w:eastAsia="fr-FR"/>
        </w:rPr>
        <w:t>jusque là</w:t>
      </w:r>
      <w:proofErr w:type="spellEnd"/>
      <w:r w:rsidRPr="001E034A">
        <w:rPr>
          <w:rFonts w:eastAsia="Times New Roman" w:cs="Times New Roman"/>
          <w:szCs w:val="24"/>
          <w:lang w:eastAsia="fr-FR"/>
        </w:rPr>
        <w:t>…. Les apôtres ont devant eux Jésus qui dit "Moi" en ayant conscience d’être le Fils unique du Père ; ils ont entendu Jésus s’adresser à son Père en lui disant "Toi", "Abba" ; et ils l’entendent enfin évoquer l’Esprit, c’est-à-dire quelqu’un de qui il dit "Lui", un autre que Moi.</w:t>
      </w:r>
      <w:r w:rsidRPr="001E034A">
        <w:rPr>
          <w:rFonts w:eastAsia="Times New Roman" w:cs="Times New Roman"/>
          <w:i/>
          <w:szCs w:val="24"/>
          <w:lang w:eastAsia="fr-FR"/>
        </w:rPr>
        <w:t xml:space="preserve"> </w:t>
      </w:r>
      <w:r w:rsidRPr="001E034A">
        <w:rPr>
          <w:rFonts w:eastAsia="Times New Roman" w:cs="Times New Roman"/>
          <w:szCs w:val="24"/>
          <w:lang w:eastAsia="fr-FR"/>
        </w:rPr>
        <w:t xml:space="preserve">Il s’agit de quelques </w:t>
      </w:r>
      <w:r w:rsidRPr="001E034A">
        <w:rPr>
          <w:rFonts w:eastAsia="Times New Roman" w:cs="Times New Roman"/>
          <w:i/>
          <w:szCs w:val="24"/>
          <w:lang w:eastAsia="fr-FR"/>
        </w:rPr>
        <w:t>noms</w:t>
      </w:r>
      <w:r w:rsidRPr="001E034A">
        <w:rPr>
          <w:rFonts w:eastAsia="Times New Roman" w:cs="Times New Roman"/>
          <w:szCs w:val="24"/>
          <w:lang w:eastAsia="fr-FR"/>
        </w:rPr>
        <w:t xml:space="preserve"> très simples, auxquels s’ajoutent quelques </w:t>
      </w:r>
      <w:r w:rsidRPr="001E034A">
        <w:rPr>
          <w:rFonts w:eastAsia="Times New Roman" w:cs="Times New Roman"/>
          <w:i/>
          <w:szCs w:val="24"/>
          <w:lang w:eastAsia="fr-FR"/>
        </w:rPr>
        <w:t>pronoms</w:t>
      </w:r>
      <w:r w:rsidRPr="001E034A">
        <w:rPr>
          <w:rFonts w:eastAsia="Times New Roman" w:cs="Times New Roman"/>
          <w:szCs w:val="24"/>
          <w:lang w:eastAsia="fr-FR"/>
        </w:rPr>
        <w:t xml:space="preserve"> très simples aussi. Mais, dans notre modeste langage humain, c’est l’expression la plus insondable du mystère. Et une seule phrase peut-on dire, de l’Evangile résume tout : </w:t>
      </w:r>
      <w:r w:rsidRPr="001E034A">
        <w:rPr>
          <w:rFonts w:eastAsia="Times New Roman" w:cs="Times New Roman"/>
          <w:i/>
          <w:szCs w:val="24"/>
          <w:lang w:eastAsia="fr-FR"/>
        </w:rPr>
        <w:t>Allez enseignez au nom du Père et du Fils et de l’Esprit-Saint </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26"/>
      </w:r>
      <w:r w:rsidRPr="001E034A">
        <w:rPr>
          <w:rFonts w:eastAsia="Times New Roman" w:cs="Times New Roman"/>
          <w:szCs w:val="24"/>
          <w:lang w:eastAsia="fr-FR"/>
        </w:rPr>
        <w:t>. Il s’agit d’enseigner au nom de Dieu, bien entendu, mais, c’est de façon équivalente, enseigner au nom du Père à qui Jésus dit "Toi", au nom de Jésus lui-même, le Fils qui dit "Moi" et au nom de l’Esprit de qui Jésus dit "Lui". Il est impossible, en d’autres termes, de confondre l’un avec l’autre. Chacun est différent des autres. Aucun n’est l’autre. Mais d’autre part, nommés ensemble sous le seul nom de Dieu, ils sont inséparables, ils sont également Dieu. Ils sont le seul et unique Dieu proclamé par toute la Bible.</w:t>
      </w:r>
    </w:p>
    <w:p w14:paraId="78398EF2"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 xml:space="preserve">On peut résumer avec quelques mots seulement, l’essentiel du mystère. La grande révélation qui domine toute la bible, c’est qu’il y a un seul Dieu, ou bien Yahvé Adonaï. Et toute la lumière va être incluse dans cette affirmation : Dieu. Unique. Seul Seigneur etc. Et puis Jésus est donc venu accomplir </w:t>
      </w:r>
      <w:r w:rsidRPr="001E034A">
        <w:rPr>
          <w:rFonts w:eastAsia="Times New Roman" w:cs="Times New Roman"/>
          <w:szCs w:val="24"/>
          <w:lang w:eastAsia="fr-FR"/>
        </w:rPr>
        <w:lastRenderedPageBreak/>
        <w:t>l’Ancien Testament et révéler ce qui est essentiel à notre salut. Il a révélé cela avec des mots très simples.</w:t>
      </w:r>
      <w:r w:rsidRPr="001E034A">
        <w:rPr>
          <w:rFonts w:eastAsia="Times New Roman" w:cs="Times New Roman"/>
          <w:i/>
          <w:szCs w:val="24"/>
          <w:lang w:eastAsia="fr-FR"/>
        </w:rPr>
        <w:t xml:space="preserve"> Il a d’abord fait comprendre qu’il s’identifiait avec quelqu’un qu’il appelle Fils, ce Fils, bien entendu, faisant allusion à quelqu’un qu’il appelle Père et puis enfin, quelqu’un qu’on appelle Esprit.</w:t>
      </w:r>
      <w:r w:rsidRPr="001E034A">
        <w:rPr>
          <w:rFonts w:eastAsia="Times New Roman" w:cs="Times New Roman"/>
          <w:szCs w:val="24"/>
          <w:lang w:eastAsia="fr-FR"/>
        </w:rPr>
        <w:t xml:space="preserve"> Quelques mots, très simples, auxquels les auditeurs étaient déjà habitués par l’Ancien Testament, mais des noms auxquels Jésus donne un sens assez particulier ; puis, quelques pronoms pour accentuer ce qu’il veut dire. Le Fils, c’est celui qui dit ‘Moi’ et dans des circonstances tellement fréquentes et tellement solennelles : on vous a dit cela, moi, je vous dis : le "Moi" de Jésus qui est au centre, vraiment, de la révélation. Et le Père, c’est quelqu’un à qui Jésus dit constamment "Toi", pour bien montrer qu’il se distingue de ce "Moi". Et puis enfin l’Esprit, c’est quelqu’un de qui Jésus dit "Lui".</w:t>
      </w:r>
    </w:p>
    <w:p w14:paraId="532DCA15" w14:textId="77777777" w:rsidR="001E034A" w:rsidRPr="001E034A" w:rsidRDefault="001E034A" w:rsidP="001E034A">
      <w:pPr>
        <w:spacing w:before="120" w:after="120" w:line="261" w:lineRule="exact"/>
        <w:ind w:firstLine="199"/>
        <w:rPr>
          <w:rFonts w:eastAsia="Times New Roman" w:cs="Times New Roman"/>
          <w:szCs w:val="24"/>
          <w:lang w:eastAsia="fr-FR"/>
        </w:rPr>
      </w:pPr>
    </w:p>
    <w:p w14:paraId="1EAE5E53" w14:textId="77777777" w:rsidR="001E034A" w:rsidRPr="001E034A" w:rsidRDefault="001E034A" w:rsidP="001E034A">
      <w:pPr>
        <w:spacing w:before="120" w:after="120" w:line="261" w:lineRule="exact"/>
        <w:ind w:firstLine="199"/>
        <w:rPr>
          <w:rFonts w:eastAsia="Times New Roman" w:cs="Times New Roman"/>
          <w:color w:val="000000" w:themeColor="text1"/>
          <w:szCs w:val="24"/>
          <w:lang w:eastAsia="fr-FR"/>
        </w:rPr>
      </w:pPr>
      <w:r w:rsidRPr="001E034A">
        <w:rPr>
          <w:rFonts w:eastAsia="Times New Roman" w:cs="Times New Roman"/>
          <w:color w:val="000000" w:themeColor="text1"/>
          <w:szCs w:val="24"/>
          <w:lang w:eastAsia="fr-FR"/>
        </w:rPr>
        <w:t xml:space="preserve">La foi théologale, la foi que donne le baptême, son objet, c’est précisément </w:t>
      </w:r>
      <w:r w:rsidRPr="001E034A">
        <w:rPr>
          <w:rFonts w:eastAsia="Times New Roman" w:cs="Times New Roman"/>
          <w:i/>
          <w:iCs/>
          <w:color w:val="000000" w:themeColor="text1"/>
          <w:szCs w:val="24"/>
          <w:lang w:eastAsia="fr-FR"/>
        </w:rPr>
        <w:t>cette identité du Christ</w:t>
      </w:r>
      <w:r w:rsidRPr="001E034A">
        <w:rPr>
          <w:rFonts w:eastAsia="Times New Roman" w:cs="Times New Roman"/>
          <w:color w:val="000000" w:themeColor="text1"/>
          <w:szCs w:val="24"/>
          <w:lang w:eastAsia="fr-FR"/>
        </w:rPr>
        <w:t xml:space="preserve">, le trésor des relations qui unissent le Fils à son Père et à l’Esprit Saint. Nous devons porter notre foi sur ce mystère : c’est son objet, la foi vit quand elle est au contact de ce mystère. C’est l’essentiel de notre oraison. L’exemple de la profession de foi de </w:t>
      </w:r>
      <w:r w:rsidRPr="001E034A">
        <w:rPr>
          <w:rFonts w:eastAsia="Times New Roman" w:cs="Times New Roman"/>
          <w:color w:val="000000" w:themeColor="text1"/>
          <w:szCs w:val="24"/>
          <w:highlight w:val="yellow"/>
          <w:lang w:eastAsia="fr-FR"/>
        </w:rPr>
        <w:t>Pierre</w:t>
      </w:r>
      <w:r w:rsidRPr="001E034A">
        <w:rPr>
          <w:rFonts w:eastAsia="Times New Roman" w:cs="Times New Roman"/>
          <w:color w:val="000000" w:themeColor="text1"/>
          <w:szCs w:val="24"/>
          <w:lang w:eastAsia="fr-FR"/>
        </w:rPr>
        <w:t xml:space="preserve"> (Mt 16,16-17) : Pierre reçoit du Père participation à la connaissance que le Père a de son Fils : telle est la </w:t>
      </w:r>
      <w:r w:rsidRPr="001E034A">
        <w:rPr>
          <w:rFonts w:eastAsia="Times New Roman" w:cs="Times New Roman"/>
          <w:i/>
          <w:iCs/>
          <w:color w:val="000000" w:themeColor="text1"/>
          <w:szCs w:val="24"/>
          <w:lang w:eastAsia="fr-FR"/>
        </w:rPr>
        <w:t>révélation</w:t>
      </w:r>
      <w:r w:rsidRPr="001E034A">
        <w:rPr>
          <w:rFonts w:eastAsia="Times New Roman" w:cs="Times New Roman"/>
          <w:color w:val="000000" w:themeColor="text1"/>
          <w:szCs w:val="24"/>
          <w:lang w:eastAsia="fr-FR"/>
        </w:rPr>
        <w:t xml:space="preserve"> proprement dite, donnant naissance à la </w:t>
      </w:r>
      <w:r w:rsidRPr="001E034A">
        <w:rPr>
          <w:rFonts w:eastAsia="Times New Roman" w:cs="Times New Roman"/>
          <w:i/>
          <w:iCs/>
          <w:color w:val="000000" w:themeColor="text1"/>
          <w:szCs w:val="24"/>
          <w:lang w:eastAsia="fr-FR"/>
        </w:rPr>
        <w:t>foi</w:t>
      </w:r>
      <w:r w:rsidRPr="001E034A">
        <w:rPr>
          <w:rFonts w:eastAsia="Times New Roman" w:cs="Times New Roman"/>
          <w:color w:val="000000" w:themeColor="text1"/>
          <w:szCs w:val="24"/>
          <w:lang w:eastAsia="fr-FR"/>
        </w:rPr>
        <w:t xml:space="preserve"> théologale.</w:t>
      </w:r>
    </w:p>
    <w:p w14:paraId="22654FB3"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Le précieux trésor confié par le Christ aux douze, saint Paul le résume : Pour nous, il n’y a qu’un seul Dieu, le Père, de qui tout vient et pour qui nous sommes, et un seul Seigneur Jésus Christ, par qui tout existe et par qui nous sommes</w:t>
      </w:r>
      <w:r w:rsidRPr="001E034A">
        <w:rPr>
          <w:rFonts w:eastAsia="Times New Roman" w:cs="Times New Roman"/>
          <w:position w:val="6"/>
          <w:szCs w:val="24"/>
          <w:lang w:eastAsia="fr-FR"/>
        </w:rPr>
        <w:t> </w:t>
      </w:r>
      <w:r w:rsidRPr="001E034A">
        <w:rPr>
          <w:rFonts w:eastAsia="Times New Roman" w:cs="Times New Roman"/>
          <w:position w:val="6"/>
          <w:szCs w:val="24"/>
          <w:vertAlign w:val="superscript"/>
          <w:lang w:eastAsia="fr-FR"/>
        </w:rPr>
        <w:footnoteReference w:id="27"/>
      </w:r>
      <w:r w:rsidRPr="001E034A">
        <w:rPr>
          <w:rFonts w:eastAsia="Times New Roman" w:cs="Times New Roman"/>
          <w:szCs w:val="24"/>
          <w:lang w:eastAsia="fr-FR"/>
        </w:rPr>
        <w:t>. Dans cette profession de foi monothéiste de Paul, on trouve déjà les expressions qui seront reprises par le Symbole de Nicée-Constantinople. C’est ainsi que le nom de Dieu, (</w:t>
      </w:r>
      <w:proofErr w:type="spellStart"/>
      <w:r w:rsidRPr="001E034A">
        <w:rPr>
          <w:rFonts w:eastAsia="Times New Roman" w:cs="Times New Roman"/>
          <w:szCs w:val="24"/>
          <w:lang w:eastAsia="fr-FR"/>
        </w:rPr>
        <w:t>Theos</w:t>
      </w:r>
      <w:proofErr w:type="spellEnd"/>
      <w:r w:rsidRPr="001E034A">
        <w:rPr>
          <w:rFonts w:eastAsia="Times New Roman" w:cs="Times New Roman"/>
          <w:szCs w:val="24"/>
          <w:lang w:eastAsia="fr-FR"/>
        </w:rPr>
        <w:t xml:space="preserve"> avec ou sans article), qui est le plus souvent employé dans le Nouveau Testament pour désigner le Père, convient également au Fils et à l’Esprit Saint. Et dans le Symbole, le nom de Dieu qui est employé pour désigner la Personne du Père dans le premier article "un seul Dieu, le Père tout-puissant", est repris dans le second article pour désigner la Personne du Fils, "vrai Dieu né du vrai Dieu". Quant au nom de Seigneur (</w:t>
      </w:r>
      <w:proofErr w:type="spellStart"/>
      <w:r w:rsidRPr="001E034A">
        <w:rPr>
          <w:rFonts w:eastAsia="Times New Roman" w:cs="Times New Roman"/>
          <w:szCs w:val="24"/>
          <w:lang w:eastAsia="fr-FR"/>
        </w:rPr>
        <w:t>Kurios</w:t>
      </w:r>
      <w:proofErr w:type="spellEnd"/>
      <w:r w:rsidRPr="001E034A">
        <w:rPr>
          <w:rFonts w:eastAsia="Times New Roman" w:cs="Times New Roman"/>
          <w:szCs w:val="24"/>
          <w:lang w:eastAsia="fr-FR"/>
        </w:rPr>
        <w:t>) le plus souvent employé dans le Nouveau Testament pour désigner le Fils, il convient également au Père et à l’Esprit Saint. Et ainsi, dans le symbole, il est employé pour désigner la Personne du Fils, "un seul Seigneur Jésus-Christ", mais il est repris dans l’article suivant pour désigner la Personne de l’Esprit Saint "qui est Seigneur".</w:t>
      </w:r>
    </w:p>
    <w:p w14:paraId="23AF4CB0"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 xml:space="preserve">L’usage de ces noms de Dieu et Seigneur est ce qui indique au mieux l’unique divinité des trois Personnes, leur parfaite consubstantialité et leur égalité. </w:t>
      </w:r>
    </w:p>
    <w:p w14:paraId="171DBA6E" w14:textId="77777777" w:rsidR="001E034A" w:rsidRPr="001E034A" w:rsidRDefault="001E034A" w:rsidP="001E034A">
      <w:pPr>
        <w:spacing w:before="120" w:after="120" w:line="261" w:lineRule="exact"/>
        <w:ind w:firstLine="199"/>
        <w:rPr>
          <w:rFonts w:eastAsia="Times New Roman" w:cs="Times New Roman"/>
          <w:szCs w:val="24"/>
          <w:lang w:eastAsia="fr-FR"/>
        </w:rPr>
      </w:pPr>
    </w:p>
    <w:p w14:paraId="6A85D42B" w14:textId="77777777" w:rsidR="001E034A" w:rsidRPr="001E034A" w:rsidRDefault="001E034A" w:rsidP="001E034A">
      <w:pPr>
        <w:spacing w:before="120" w:after="120" w:line="261" w:lineRule="exact"/>
        <w:ind w:firstLine="199"/>
        <w:rPr>
          <w:rFonts w:eastAsia="Times New Roman" w:cs="Times New Roman"/>
          <w:szCs w:val="24"/>
          <w:lang w:eastAsia="fr-FR"/>
        </w:rPr>
      </w:pPr>
      <w:r w:rsidRPr="001E034A">
        <w:rPr>
          <w:rFonts w:eastAsia="Times New Roman" w:cs="Times New Roman"/>
          <w:szCs w:val="24"/>
          <w:lang w:eastAsia="fr-FR"/>
        </w:rPr>
        <w:t xml:space="preserve">On trouve dans le </w:t>
      </w:r>
      <w:r w:rsidRPr="001E034A">
        <w:rPr>
          <w:rFonts w:eastAsia="Times New Roman" w:cs="Times New Roman"/>
          <w:i/>
          <w:iCs/>
          <w:szCs w:val="24"/>
          <w:lang w:eastAsia="fr-FR"/>
        </w:rPr>
        <w:t xml:space="preserve">catéchisme de l’Eglise Catholique (CEC) </w:t>
      </w:r>
      <w:r w:rsidRPr="001E034A">
        <w:rPr>
          <w:rFonts w:eastAsia="Times New Roman" w:cs="Times New Roman"/>
          <w:szCs w:val="24"/>
          <w:lang w:eastAsia="fr-FR"/>
        </w:rPr>
        <w:t xml:space="preserve">une longue section consacrée aux quatre noms principaux du Christ : </w:t>
      </w:r>
      <w:r w:rsidRPr="001E034A">
        <w:rPr>
          <w:rFonts w:eastAsia="Times New Roman" w:cs="Times New Roman"/>
          <w:i/>
          <w:iCs/>
          <w:szCs w:val="24"/>
          <w:lang w:eastAsia="fr-FR"/>
        </w:rPr>
        <w:t>Jésus, Christ, Fils de Dieu, Seigneur</w:t>
      </w:r>
      <w:r w:rsidRPr="001E034A">
        <w:rPr>
          <w:rFonts w:eastAsia="Times New Roman" w:cs="Times New Roman"/>
          <w:szCs w:val="24"/>
          <w:lang w:eastAsia="fr-FR"/>
        </w:rPr>
        <w:t xml:space="preserve">. En voici de extraits où l’on peut retrouver quelques aspects de cette « identité » divine de Jésus que nous avons aperçus au cours de l’exposé qui précède. </w:t>
      </w:r>
    </w:p>
    <w:p w14:paraId="2B295708"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b/>
          <w:bCs/>
          <w:color w:val="000000"/>
          <w:sz w:val="18"/>
          <w:szCs w:val="18"/>
          <w:lang w:eastAsia="fr-FR"/>
        </w:rPr>
        <w:t>CEC</w:t>
      </w:r>
      <w:r w:rsidRPr="001E034A">
        <w:rPr>
          <w:rFonts w:ascii="Maiandra GD" w:eastAsia="Times New Roman" w:hAnsi="Maiandra GD" w:cs="Times New Roman"/>
          <w:color w:val="000000"/>
          <w:sz w:val="18"/>
          <w:szCs w:val="18"/>
          <w:lang w:eastAsia="fr-FR"/>
        </w:rPr>
        <w:t xml:space="preserve"> 430</w:t>
      </w:r>
      <w:r w:rsidRPr="001E034A">
        <w:rPr>
          <w:rFonts w:ascii="Maiandra GD" w:eastAsia="Times New Roman" w:hAnsi="Maiandra GD" w:cs="Times New Roman"/>
          <w:i/>
          <w:iCs/>
          <w:color w:val="000000"/>
          <w:sz w:val="18"/>
          <w:szCs w:val="18"/>
          <w:lang w:eastAsia="fr-FR"/>
        </w:rPr>
        <w:t xml:space="preserve"> Jésus</w:t>
      </w:r>
      <w:r w:rsidRPr="001E034A">
        <w:rPr>
          <w:rFonts w:ascii="Maiandra GD" w:eastAsia="Times New Roman" w:hAnsi="Maiandra GD" w:cs="Times New Roman"/>
          <w:color w:val="000000"/>
          <w:sz w:val="18"/>
          <w:szCs w:val="18"/>
          <w:lang w:eastAsia="fr-FR"/>
        </w:rPr>
        <w:t xml:space="preserve"> veut dire en hébreu : " Dieu sauve ". Lors de l’Annonciation, l’ange Gabriel lui donne comme nom propre le nom de Jésus qui exprime à la fois son </w:t>
      </w:r>
      <w:r w:rsidRPr="001E034A">
        <w:rPr>
          <w:rFonts w:ascii="Maiandra GD" w:eastAsia="Times New Roman" w:hAnsi="Maiandra GD" w:cs="Times New Roman"/>
          <w:b/>
          <w:color w:val="000000"/>
          <w:sz w:val="18"/>
          <w:szCs w:val="18"/>
          <w:lang w:eastAsia="fr-FR"/>
        </w:rPr>
        <w:t>identité</w:t>
      </w:r>
      <w:r w:rsidRPr="001E034A">
        <w:rPr>
          <w:rFonts w:ascii="Maiandra GD" w:eastAsia="Times New Roman" w:hAnsi="Maiandra GD" w:cs="Times New Roman"/>
          <w:color w:val="000000"/>
          <w:sz w:val="18"/>
          <w:szCs w:val="18"/>
          <w:lang w:eastAsia="fr-FR"/>
        </w:rPr>
        <w:t xml:space="preserve"> et sa mission (cf. </w:t>
      </w:r>
      <w:proofErr w:type="spellStart"/>
      <w:r w:rsidRPr="001E034A">
        <w:rPr>
          <w:rFonts w:ascii="Maiandra GD" w:eastAsia="Times New Roman" w:hAnsi="Maiandra GD" w:cs="Times New Roman"/>
          <w:color w:val="000000"/>
          <w:sz w:val="18"/>
          <w:szCs w:val="18"/>
          <w:lang w:eastAsia="fr-FR"/>
        </w:rPr>
        <w:t>Lc</w:t>
      </w:r>
      <w:proofErr w:type="spellEnd"/>
      <w:r w:rsidRPr="001E034A">
        <w:rPr>
          <w:rFonts w:ascii="Maiandra GD" w:eastAsia="Times New Roman" w:hAnsi="Maiandra GD" w:cs="Times New Roman"/>
          <w:color w:val="000000"/>
          <w:sz w:val="18"/>
          <w:szCs w:val="18"/>
          <w:lang w:eastAsia="fr-FR"/>
        </w:rPr>
        <w:t xml:space="preserve"> 1, 31). Puisque " </w:t>
      </w:r>
      <w:r w:rsidRPr="001E034A">
        <w:rPr>
          <w:rFonts w:ascii="Maiandra GD" w:eastAsia="Times New Roman" w:hAnsi="Maiandra GD" w:cs="Times New Roman"/>
          <w:b/>
          <w:color w:val="000000"/>
          <w:sz w:val="18"/>
          <w:szCs w:val="18"/>
          <w:lang w:eastAsia="fr-FR"/>
        </w:rPr>
        <w:t xml:space="preserve">Dieu seul peut remettre les péchés " (Mc 2, 7), c’est lui qui, en Jésus, son Fils éternel fait homme " sauvera son peuple de ses péchés " </w:t>
      </w:r>
      <w:r w:rsidRPr="001E034A">
        <w:rPr>
          <w:rFonts w:ascii="Maiandra GD" w:eastAsia="Times New Roman" w:hAnsi="Maiandra GD" w:cs="Times New Roman"/>
          <w:color w:val="000000"/>
          <w:sz w:val="18"/>
          <w:szCs w:val="18"/>
          <w:lang w:eastAsia="fr-FR"/>
        </w:rPr>
        <w:t>(Mt 1, 21). En Jésus, Dieu récapitule ainsi toute son histoire de salut en faveur des hommes.</w:t>
      </w:r>
    </w:p>
    <w:p w14:paraId="6BFC867A"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t>432</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 xml:space="preserve">Le nom de </w:t>
      </w:r>
      <w:r w:rsidRPr="001E034A">
        <w:rPr>
          <w:rFonts w:ascii="Maiandra GD" w:eastAsia="Times New Roman" w:hAnsi="Maiandra GD" w:cs="Times New Roman"/>
          <w:b/>
          <w:color w:val="000000"/>
          <w:sz w:val="18"/>
          <w:szCs w:val="18"/>
          <w:lang w:eastAsia="fr-FR"/>
        </w:rPr>
        <w:t>Jésus signifie que le nom même de Dieu est présent en la personne de son Fils</w:t>
      </w:r>
      <w:r w:rsidRPr="001E034A">
        <w:rPr>
          <w:rFonts w:ascii="Maiandra GD" w:eastAsia="Times New Roman" w:hAnsi="Maiandra GD" w:cs="Times New Roman"/>
          <w:color w:val="000000"/>
          <w:sz w:val="18"/>
          <w:szCs w:val="18"/>
          <w:lang w:eastAsia="fr-FR"/>
        </w:rPr>
        <w:t xml:space="preserve"> (cf. </w:t>
      </w:r>
      <w:proofErr w:type="spellStart"/>
      <w:r w:rsidRPr="001E034A">
        <w:rPr>
          <w:rFonts w:ascii="Maiandra GD" w:eastAsia="Times New Roman" w:hAnsi="Maiandra GD" w:cs="Times New Roman"/>
          <w:color w:val="000000"/>
          <w:sz w:val="18"/>
          <w:szCs w:val="18"/>
          <w:lang w:eastAsia="fr-FR"/>
        </w:rPr>
        <w:t>Ac</w:t>
      </w:r>
      <w:proofErr w:type="spellEnd"/>
      <w:r w:rsidRPr="001E034A">
        <w:rPr>
          <w:rFonts w:ascii="Maiandra GD" w:eastAsia="Times New Roman" w:hAnsi="Maiandra GD" w:cs="Times New Roman"/>
          <w:color w:val="000000"/>
          <w:sz w:val="18"/>
          <w:szCs w:val="18"/>
          <w:lang w:eastAsia="fr-FR"/>
        </w:rPr>
        <w:t xml:space="preserve"> 5, 41 ; 3 </w:t>
      </w:r>
      <w:proofErr w:type="spellStart"/>
      <w:r w:rsidRPr="001E034A">
        <w:rPr>
          <w:rFonts w:ascii="Maiandra GD" w:eastAsia="Times New Roman" w:hAnsi="Maiandra GD" w:cs="Times New Roman"/>
          <w:color w:val="000000"/>
          <w:sz w:val="18"/>
          <w:szCs w:val="18"/>
          <w:lang w:eastAsia="fr-FR"/>
        </w:rPr>
        <w:t>Jn</w:t>
      </w:r>
      <w:proofErr w:type="spellEnd"/>
      <w:r w:rsidRPr="001E034A">
        <w:rPr>
          <w:rFonts w:ascii="Maiandra GD" w:eastAsia="Times New Roman" w:hAnsi="Maiandra GD" w:cs="Times New Roman"/>
          <w:color w:val="000000"/>
          <w:sz w:val="18"/>
          <w:szCs w:val="18"/>
          <w:lang w:eastAsia="fr-FR"/>
        </w:rPr>
        <w:t xml:space="preserve"> 7) fait homme pour la rédemption universelle et définitive des péchés. </w:t>
      </w:r>
      <w:r w:rsidRPr="001E034A">
        <w:rPr>
          <w:rFonts w:ascii="Maiandra GD" w:eastAsia="Times New Roman" w:hAnsi="Maiandra GD" w:cs="Times New Roman"/>
          <w:b/>
          <w:color w:val="000000"/>
          <w:sz w:val="18"/>
          <w:szCs w:val="18"/>
          <w:lang w:eastAsia="fr-FR"/>
        </w:rPr>
        <w:t>Il est le nom divin qui seul apporte le salut</w:t>
      </w:r>
      <w:r w:rsidRPr="001E034A">
        <w:rPr>
          <w:rFonts w:ascii="Maiandra GD" w:eastAsia="Times New Roman" w:hAnsi="Maiandra GD" w:cs="Times New Roman"/>
          <w:color w:val="000000"/>
          <w:sz w:val="18"/>
          <w:szCs w:val="18"/>
          <w:lang w:eastAsia="fr-FR"/>
        </w:rPr>
        <w:t xml:space="preserve"> (cf. </w:t>
      </w:r>
      <w:proofErr w:type="spellStart"/>
      <w:r w:rsidRPr="001E034A">
        <w:rPr>
          <w:rFonts w:ascii="Maiandra GD" w:eastAsia="Times New Roman" w:hAnsi="Maiandra GD" w:cs="Times New Roman"/>
          <w:color w:val="000000"/>
          <w:sz w:val="18"/>
          <w:szCs w:val="18"/>
          <w:lang w:eastAsia="fr-FR"/>
        </w:rPr>
        <w:t>Jn</w:t>
      </w:r>
      <w:proofErr w:type="spellEnd"/>
      <w:r w:rsidRPr="001E034A">
        <w:rPr>
          <w:rFonts w:ascii="Maiandra GD" w:eastAsia="Times New Roman" w:hAnsi="Maiandra GD" w:cs="Times New Roman"/>
          <w:color w:val="000000"/>
          <w:sz w:val="18"/>
          <w:szCs w:val="18"/>
          <w:lang w:eastAsia="fr-FR"/>
        </w:rPr>
        <w:t xml:space="preserve"> 3, 5 ; </w:t>
      </w:r>
      <w:proofErr w:type="spellStart"/>
      <w:r w:rsidRPr="001E034A">
        <w:rPr>
          <w:rFonts w:ascii="Maiandra GD" w:eastAsia="Times New Roman" w:hAnsi="Maiandra GD" w:cs="Times New Roman"/>
          <w:color w:val="000000"/>
          <w:sz w:val="18"/>
          <w:szCs w:val="18"/>
          <w:lang w:eastAsia="fr-FR"/>
        </w:rPr>
        <w:t>Ac</w:t>
      </w:r>
      <w:proofErr w:type="spellEnd"/>
      <w:r w:rsidRPr="001E034A">
        <w:rPr>
          <w:rFonts w:ascii="Maiandra GD" w:eastAsia="Times New Roman" w:hAnsi="Maiandra GD" w:cs="Times New Roman"/>
          <w:color w:val="000000"/>
          <w:sz w:val="18"/>
          <w:szCs w:val="18"/>
          <w:lang w:eastAsia="fr-FR"/>
        </w:rPr>
        <w:t xml:space="preserve"> 2, 21…</w:t>
      </w:r>
    </w:p>
    <w:p w14:paraId="51BFD57A"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t>434</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w:t>
      </w:r>
      <w:r w:rsidRPr="001E034A">
        <w:rPr>
          <w:rFonts w:ascii="Maiandra GD" w:eastAsia="Times New Roman" w:hAnsi="Maiandra GD" w:cs="Times New Roman"/>
          <w:b/>
          <w:color w:val="000000"/>
          <w:sz w:val="18"/>
          <w:szCs w:val="18"/>
          <w:lang w:eastAsia="fr-FR"/>
        </w:rPr>
        <w:t xml:space="preserve"> le nom de Jésus qui manifeste en plénitude la puissance suprême du " nom au-dessus de tout nom</w:t>
      </w:r>
      <w:r w:rsidRPr="001E034A">
        <w:rPr>
          <w:rFonts w:ascii="Maiandra GD" w:eastAsia="Times New Roman" w:hAnsi="Maiandra GD" w:cs="Times New Roman"/>
          <w:color w:val="000000"/>
          <w:sz w:val="18"/>
          <w:szCs w:val="18"/>
          <w:lang w:eastAsia="fr-FR"/>
        </w:rPr>
        <w:t> " (Ph 2, 9-10).</w:t>
      </w:r>
    </w:p>
    <w:p w14:paraId="476D9D89"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t>439</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 xml:space="preserve">… </w:t>
      </w:r>
      <w:r w:rsidRPr="001E034A">
        <w:rPr>
          <w:rFonts w:ascii="Maiandra GD" w:eastAsia="Times New Roman" w:hAnsi="Maiandra GD" w:cs="Times New Roman"/>
          <w:b/>
          <w:color w:val="000000"/>
          <w:sz w:val="18"/>
          <w:szCs w:val="18"/>
          <w:lang w:eastAsia="fr-FR"/>
        </w:rPr>
        <w:t>Jésus a accepté le titre de Messie auquel il avait droit</w:t>
      </w:r>
      <w:r w:rsidRPr="001E034A">
        <w:rPr>
          <w:rFonts w:ascii="Maiandra GD" w:eastAsia="Times New Roman" w:hAnsi="Maiandra GD" w:cs="Times New Roman"/>
          <w:color w:val="000000"/>
          <w:sz w:val="18"/>
          <w:szCs w:val="18"/>
          <w:lang w:eastAsia="fr-FR"/>
        </w:rPr>
        <w:t xml:space="preserve"> (cf. </w:t>
      </w:r>
      <w:proofErr w:type="spellStart"/>
      <w:r w:rsidRPr="001E034A">
        <w:rPr>
          <w:rFonts w:ascii="Maiandra GD" w:eastAsia="Times New Roman" w:hAnsi="Maiandra GD" w:cs="Times New Roman"/>
          <w:color w:val="000000"/>
          <w:sz w:val="18"/>
          <w:szCs w:val="18"/>
          <w:lang w:eastAsia="fr-FR"/>
        </w:rPr>
        <w:t>Jn</w:t>
      </w:r>
      <w:proofErr w:type="spellEnd"/>
      <w:r w:rsidRPr="001E034A">
        <w:rPr>
          <w:rFonts w:ascii="Maiandra GD" w:eastAsia="Times New Roman" w:hAnsi="Maiandra GD" w:cs="Times New Roman"/>
          <w:color w:val="000000"/>
          <w:sz w:val="18"/>
          <w:szCs w:val="18"/>
          <w:lang w:eastAsia="fr-FR"/>
        </w:rPr>
        <w:t xml:space="preserve"> 4, 25-26 ; 11, 27), mais non sans réserve parce que celui-ci était compris par une partie de ses contemporains selon une conception trop humaine (cf. Mt 22, 41-46), essentiellement politique (cf. </w:t>
      </w:r>
      <w:proofErr w:type="spellStart"/>
      <w:r w:rsidRPr="001E034A">
        <w:rPr>
          <w:rFonts w:ascii="Maiandra GD" w:eastAsia="Times New Roman" w:hAnsi="Maiandra GD" w:cs="Times New Roman"/>
          <w:color w:val="000000"/>
          <w:sz w:val="18"/>
          <w:szCs w:val="18"/>
          <w:lang w:eastAsia="fr-FR"/>
        </w:rPr>
        <w:t>Jn</w:t>
      </w:r>
      <w:proofErr w:type="spellEnd"/>
      <w:r w:rsidRPr="001E034A">
        <w:rPr>
          <w:rFonts w:ascii="Maiandra GD" w:eastAsia="Times New Roman" w:hAnsi="Maiandra GD" w:cs="Times New Roman"/>
          <w:color w:val="000000"/>
          <w:sz w:val="18"/>
          <w:szCs w:val="18"/>
          <w:lang w:eastAsia="fr-FR"/>
        </w:rPr>
        <w:t xml:space="preserve"> 6, 15 ; </w:t>
      </w:r>
      <w:proofErr w:type="spellStart"/>
      <w:r w:rsidRPr="001E034A">
        <w:rPr>
          <w:rFonts w:ascii="Maiandra GD" w:eastAsia="Times New Roman" w:hAnsi="Maiandra GD" w:cs="Times New Roman"/>
          <w:color w:val="000000"/>
          <w:sz w:val="18"/>
          <w:szCs w:val="18"/>
          <w:lang w:eastAsia="fr-FR"/>
        </w:rPr>
        <w:t>Lc</w:t>
      </w:r>
      <w:proofErr w:type="spellEnd"/>
      <w:r w:rsidRPr="001E034A">
        <w:rPr>
          <w:rFonts w:ascii="Maiandra GD" w:eastAsia="Times New Roman" w:hAnsi="Maiandra GD" w:cs="Times New Roman"/>
          <w:color w:val="000000"/>
          <w:sz w:val="18"/>
          <w:szCs w:val="18"/>
          <w:lang w:eastAsia="fr-FR"/>
        </w:rPr>
        <w:t xml:space="preserve"> 24, 21).</w:t>
      </w:r>
    </w:p>
    <w:p w14:paraId="5341600B"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lastRenderedPageBreak/>
        <w:t>440</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 xml:space="preserve">Jésus a accueilli la profession de foi de Pierre qui le reconnaissait comme le Messie en annonçant la passion prochaine du Fils de l’Homme (cf. Mt 16, 16-23). </w:t>
      </w:r>
      <w:r w:rsidRPr="001E034A">
        <w:rPr>
          <w:rFonts w:ascii="Maiandra GD" w:eastAsia="Times New Roman" w:hAnsi="Maiandra GD" w:cs="Times New Roman"/>
          <w:b/>
          <w:color w:val="000000"/>
          <w:sz w:val="18"/>
          <w:szCs w:val="18"/>
          <w:lang w:eastAsia="fr-FR"/>
        </w:rPr>
        <w:t>Il a dévoilé le contenu authentique de sa royauté messianique à la fois dans l’identité transcendante du Fils de l’Homme " qui est descendu du ciel " (</w:t>
      </w:r>
      <w:proofErr w:type="spellStart"/>
      <w:r w:rsidRPr="001E034A">
        <w:rPr>
          <w:rFonts w:ascii="Maiandra GD" w:eastAsia="Times New Roman" w:hAnsi="Maiandra GD" w:cs="Times New Roman"/>
          <w:b/>
          <w:color w:val="000000"/>
          <w:sz w:val="18"/>
          <w:szCs w:val="18"/>
          <w:lang w:eastAsia="fr-FR"/>
        </w:rPr>
        <w:t>Jn</w:t>
      </w:r>
      <w:proofErr w:type="spellEnd"/>
      <w:r w:rsidRPr="001E034A">
        <w:rPr>
          <w:rFonts w:ascii="Maiandra GD" w:eastAsia="Times New Roman" w:hAnsi="Maiandra GD" w:cs="Times New Roman"/>
          <w:b/>
          <w:color w:val="000000"/>
          <w:sz w:val="18"/>
          <w:szCs w:val="18"/>
          <w:lang w:eastAsia="fr-FR"/>
        </w:rPr>
        <w:t xml:space="preserve"> 3, 13 ; cf. </w:t>
      </w:r>
      <w:proofErr w:type="spellStart"/>
      <w:r w:rsidRPr="001E034A">
        <w:rPr>
          <w:rFonts w:ascii="Maiandra GD" w:eastAsia="Times New Roman" w:hAnsi="Maiandra GD" w:cs="Times New Roman"/>
          <w:b/>
          <w:color w:val="000000"/>
          <w:sz w:val="18"/>
          <w:szCs w:val="18"/>
          <w:lang w:eastAsia="fr-FR"/>
        </w:rPr>
        <w:t>Jn</w:t>
      </w:r>
      <w:proofErr w:type="spellEnd"/>
      <w:r w:rsidRPr="001E034A">
        <w:rPr>
          <w:rFonts w:ascii="Maiandra GD" w:eastAsia="Times New Roman" w:hAnsi="Maiandra GD" w:cs="Times New Roman"/>
          <w:b/>
          <w:color w:val="000000"/>
          <w:sz w:val="18"/>
          <w:szCs w:val="18"/>
          <w:lang w:eastAsia="fr-FR"/>
        </w:rPr>
        <w:t xml:space="preserve"> 6, 62 ; </w:t>
      </w:r>
      <w:proofErr w:type="spellStart"/>
      <w:r w:rsidRPr="001E034A">
        <w:rPr>
          <w:rFonts w:ascii="Maiandra GD" w:eastAsia="Times New Roman" w:hAnsi="Maiandra GD" w:cs="Times New Roman"/>
          <w:b/>
          <w:color w:val="000000"/>
          <w:sz w:val="18"/>
          <w:szCs w:val="18"/>
          <w:lang w:eastAsia="fr-FR"/>
        </w:rPr>
        <w:t>Dn</w:t>
      </w:r>
      <w:proofErr w:type="spellEnd"/>
      <w:r w:rsidRPr="001E034A">
        <w:rPr>
          <w:rFonts w:ascii="Maiandra GD" w:eastAsia="Times New Roman" w:hAnsi="Maiandra GD" w:cs="Times New Roman"/>
          <w:b/>
          <w:color w:val="000000"/>
          <w:sz w:val="18"/>
          <w:szCs w:val="18"/>
          <w:lang w:eastAsia="fr-FR"/>
        </w:rPr>
        <w:t xml:space="preserve"> 7, 13) et dans sa mission rédemptrice comme Serviteur souffrant </w:t>
      </w:r>
      <w:r w:rsidRPr="001E034A">
        <w:rPr>
          <w:rFonts w:ascii="Maiandra GD" w:eastAsia="Times New Roman" w:hAnsi="Maiandra GD" w:cs="Times New Roman"/>
          <w:color w:val="000000"/>
          <w:sz w:val="18"/>
          <w:szCs w:val="18"/>
          <w:lang w:eastAsia="fr-FR"/>
        </w:rPr>
        <w:t xml:space="preserve">: " Le Fils de l’Homme n’est pas venu pour être servi mais pour servir et donner sa vie en rançon pour la multitude " (Mt 20, 28 ; Mc 10,41 ; cf. Is 53, 10-12). C’est pourquoi le vrai sens de sa royauté n’est manifesté que du haut de la Croix (cf. </w:t>
      </w:r>
      <w:proofErr w:type="spellStart"/>
      <w:r w:rsidRPr="001E034A">
        <w:rPr>
          <w:rFonts w:ascii="Maiandra GD" w:eastAsia="Times New Roman" w:hAnsi="Maiandra GD" w:cs="Times New Roman"/>
          <w:color w:val="000000"/>
          <w:sz w:val="18"/>
          <w:szCs w:val="18"/>
          <w:lang w:eastAsia="fr-FR"/>
        </w:rPr>
        <w:t>Jn</w:t>
      </w:r>
      <w:proofErr w:type="spellEnd"/>
      <w:r w:rsidRPr="001E034A">
        <w:rPr>
          <w:rFonts w:ascii="Maiandra GD" w:eastAsia="Times New Roman" w:hAnsi="Maiandra GD" w:cs="Times New Roman"/>
          <w:color w:val="000000"/>
          <w:sz w:val="18"/>
          <w:szCs w:val="18"/>
          <w:lang w:eastAsia="fr-FR"/>
        </w:rPr>
        <w:t xml:space="preserve"> 19, 19-22 ; </w:t>
      </w:r>
      <w:proofErr w:type="spellStart"/>
      <w:r w:rsidRPr="001E034A">
        <w:rPr>
          <w:rFonts w:ascii="Maiandra GD" w:eastAsia="Times New Roman" w:hAnsi="Maiandra GD" w:cs="Times New Roman"/>
          <w:color w:val="000000"/>
          <w:sz w:val="18"/>
          <w:szCs w:val="18"/>
          <w:lang w:eastAsia="fr-FR"/>
        </w:rPr>
        <w:t>Lc</w:t>
      </w:r>
      <w:proofErr w:type="spellEnd"/>
      <w:r w:rsidRPr="001E034A">
        <w:rPr>
          <w:rFonts w:ascii="Maiandra GD" w:eastAsia="Times New Roman" w:hAnsi="Maiandra GD" w:cs="Times New Roman"/>
          <w:color w:val="000000"/>
          <w:sz w:val="18"/>
          <w:szCs w:val="18"/>
          <w:lang w:eastAsia="fr-FR"/>
        </w:rPr>
        <w:t xml:space="preserve"> 23, 39-43). C’est seulement après sa Résurrection que sa </w:t>
      </w:r>
      <w:r w:rsidRPr="001E034A">
        <w:rPr>
          <w:rFonts w:ascii="Maiandra GD" w:eastAsia="Times New Roman" w:hAnsi="Maiandra GD" w:cs="Times New Roman"/>
          <w:b/>
          <w:color w:val="000000"/>
          <w:sz w:val="18"/>
          <w:szCs w:val="18"/>
          <w:lang w:eastAsia="fr-FR"/>
        </w:rPr>
        <w:t>royauté messianique</w:t>
      </w:r>
      <w:r w:rsidRPr="001E034A">
        <w:rPr>
          <w:rFonts w:ascii="Maiandra GD" w:eastAsia="Times New Roman" w:hAnsi="Maiandra GD" w:cs="Times New Roman"/>
          <w:color w:val="000000"/>
          <w:sz w:val="18"/>
          <w:szCs w:val="18"/>
          <w:lang w:eastAsia="fr-FR"/>
        </w:rPr>
        <w:t xml:space="preserve"> pourra être proclamée par Pierre devant le Peuple de Dieu : " Que toute la maison d’Israël le sache avec certitude : Dieu l’a fait Seigneur et Christ, ce Jésus que vous, vous avez crucifié " (</w:t>
      </w:r>
      <w:proofErr w:type="spellStart"/>
      <w:r w:rsidRPr="001E034A">
        <w:rPr>
          <w:rFonts w:ascii="Maiandra GD" w:eastAsia="Times New Roman" w:hAnsi="Maiandra GD" w:cs="Times New Roman"/>
          <w:color w:val="000000"/>
          <w:sz w:val="18"/>
          <w:szCs w:val="18"/>
          <w:lang w:eastAsia="fr-FR"/>
        </w:rPr>
        <w:t>Ac</w:t>
      </w:r>
      <w:proofErr w:type="spellEnd"/>
      <w:r w:rsidRPr="001E034A">
        <w:rPr>
          <w:rFonts w:ascii="Maiandra GD" w:eastAsia="Times New Roman" w:hAnsi="Maiandra GD" w:cs="Times New Roman"/>
          <w:color w:val="000000"/>
          <w:sz w:val="18"/>
          <w:szCs w:val="18"/>
          <w:lang w:eastAsia="fr-FR"/>
        </w:rPr>
        <w:t xml:space="preserve"> 2, 36).</w:t>
      </w:r>
    </w:p>
    <w:p w14:paraId="0E0E6695"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t>442</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Il n’en va pas de même pour Pierre quand il confesse Jésus comme " le Christ, le Fils du Dieu vivant " (Mt 16, 16) car celui-ci lui répond avec solennité : " </w:t>
      </w:r>
      <w:r w:rsidRPr="001E034A">
        <w:rPr>
          <w:rFonts w:ascii="Maiandra GD" w:eastAsia="Times New Roman" w:hAnsi="Maiandra GD" w:cs="Times New Roman"/>
          <w:b/>
          <w:color w:val="000000"/>
          <w:sz w:val="18"/>
          <w:szCs w:val="18"/>
          <w:lang w:eastAsia="fr-FR"/>
        </w:rPr>
        <w:t xml:space="preserve">Cette </w:t>
      </w:r>
      <w:r w:rsidRPr="001E034A">
        <w:rPr>
          <w:rFonts w:ascii="Maiandra GD" w:eastAsia="Times New Roman" w:hAnsi="Maiandra GD" w:cs="Times New Roman"/>
          <w:b/>
          <w:i/>
          <w:iCs/>
          <w:color w:val="000000"/>
          <w:sz w:val="18"/>
          <w:szCs w:val="18"/>
          <w:lang w:eastAsia="fr-FR"/>
        </w:rPr>
        <w:t>révélation</w:t>
      </w:r>
      <w:r w:rsidRPr="001E034A">
        <w:rPr>
          <w:rFonts w:ascii="Maiandra GD" w:eastAsia="Times New Roman" w:hAnsi="Maiandra GD" w:cs="Times New Roman"/>
          <w:b/>
          <w:color w:val="000000"/>
          <w:sz w:val="18"/>
          <w:szCs w:val="18"/>
          <w:lang w:eastAsia="fr-FR"/>
        </w:rPr>
        <w:t xml:space="preserve"> ne t’est pas venue de la chair et du sang mais </w:t>
      </w:r>
      <w:r w:rsidRPr="001E034A">
        <w:rPr>
          <w:rFonts w:ascii="Maiandra GD" w:eastAsia="Times New Roman" w:hAnsi="Maiandra GD" w:cs="Times New Roman"/>
          <w:b/>
          <w:i/>
          <w:iCs/>
          <w:color w:val="000000"/>
          <w:sz w:val="18"/>
          <w:szCs w:val="18"/>
          <w:lang w:eastAsia="fr-FR"/>
        </w:rPr>
        <w:t xml:space="preserve">de mon Père </w:t>
      </w:r>
      <w:r w:rsidRPr="001E034A">
        <w:rPr>
          <w:rFonts w:ascii="Maiandra GD" w:eastAsia="Times New Roman" w:hAnsi="Maiandra GD" w:cs="Times New Roman"/>
          <w:b/>
          <w:color w:val="000000"/>
          <w:sz w:val="18"/>
          <w:szCs w:val="18"/>
          <w:lang w:eastAsia="fr-FR"/>
        </w:rPr>
        <w:t>qui est dans les cieux "</w:t>
      </w:r>
      <w:r w:rsidRPr="001E034A">
        <w:rPr>
          <w:rFonts w:ascii="Maiandra GD" w:eastAsia="Times New Roman" w:hAnsi="Maiandra GD" w:cs="Times New Roman"/>
          <w:color w:val="000000"/>
          <w:sz w:val="18"/>
          <w:szCs w:val="18"/>
          <w:lang w:eastAsia="fr-FR"/>
        </w:rPr>
        <w:t xml:space="preserve"> (Mt 16, 17 ; </w:t>
      </w:r>
      <w:r w:rsidRPr="001E034A">
        <w:rPr>
          <w:rFonts w:ascii="Maiandra GD" w:eastAsia="Times New Roman" w:hAnsi="Maiandra GD" w:cs="Times New Roman"/>
          <w:b/>
          <w:color w:val="000000"/>
          <w:sz w:val="18"/>
          <w:szCs w:val="18"/>
          <w:lang w:eastAsia="fr-FR"/>
        </w:rPr>
        <w:t>Mt 11,27</w:t>
      </w:r>
      <w:r w:rsidRPr="001E034A">
        <w:rPr>
          <w:rFonts w:ascii="Maiandra GD" w:eastAsia="Times New Roman" w:hAnsi="Maiandra GD" w:cs="Times New Roman"/>
          <w:b/>
          <w:i/>
          <w:color w:val="000000"/>
          <w:sz w:val="18"/>
          <w:szCs w:val="18"/>
          <w:lang w:eastAsia="fr-FR"/>
        </w:rPr>
        <w:t xml:space="preserve"> </w:t>
      </w:r>
      <w:r w:rsidRPr="001E034A">
        <w:rPr>
          <w:rFonts w:ascii="Maiandra GD" w:eastAsia="Times New Roman" w:hAnsi="Maiandra GD" w:cs="Times New Roman"/>
          <w:color w:val="000000"/>
          <w:sz w:val="18"/>
          <w:szCs w:val="18"/>
          <w:lang w:eastAsia="fr-FR"/>
        </w:rPr>
        <w:t xml:space="preserve">nul ne connaît le Fils sinon le Père). </w:t>
      </w:r>
    </w:p>
    <w:p w14:paraId="59821AC6"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t>443</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 xml:space="preserve">Si Pierre a pu </w:t>
      </w:r>
      <w:r w:rsidRPr="001E034A">
        <w:rPr>
          <w:rFonts w:ascii="Maiandra GD" w:eastAsia="Times New Roman" w:hAnsi="Maiandra GD" w:cs="Times New Roman"/>
          <w:b/>
          <w:color w:val="000000"/>
          <w:sz w:val="18"/>
          <w:szCs w:val="18"/>
          <w:lang w:eastAsia="fr-FR"/>
        </w:rPr>
        <w:t>reconnaître le caractère transcendant de la filiation divine de Jésus Messie, c’est que celui-ci l’a nettement laissé entendre</w:t>
      </w:r>
      <w:r w:rsidRPr="001E034A">
        <w:rPr>
          <w:rFonts w:ascii="Maiandra GD" w:eastAsia="Times New Roman" w:hAnsi="Maiandra GD" w:cs="Times New Roman"/>
          <w:color w:val="000000"/>
          <w:sz w:val="18"/>
          <w:szCs w:val="18"/>
          <w:lang w:eastAsia="fr-FR"/>
        </w:rPr>
        <w:t>. Devant le Sanhédrin, à la demande de ses accusateurs : " Tu es donc le Fils de Dieu ", Jésus a répondu : " Vous le dites bien, je le suis " (</w:t>
      </w:r>
      <w:proofErr w:type="spellStart"/>
      <w:r w:rsidRPr="001E034A">
        <w:rPr>
          <w:rFonts w:ascii="Maiandra GD" w:eastAsia="Times New Roman" w:hAnsi="Maiandra GD" w:cs="Times New Roman"/>
          <w:color w:val="000000"/>
          <w:sz w:val="18"/>
          <w:szCs w:val="18"/>
          <w:lang w:eastAsia="fr-FR"/>
        </w:rPr>
        <w:t>Lc</w:t>
      </w:r>
      <w:proofErr w:type="spellEnd"/>
      <w:r w:rsidRPr="001E034A">
        <w:rPr>
          <w:rFonts w:ascii="Maiandra GD" w:eastAsia="Times New Roman" w:hAnsi="Maiandra GD" w:cs="Times New Roman"/>
          <w:color w:val="000000"/>
          <w:sz w:val="18"/>
          <w:szCs w:val="18"/>
          <w:lang w:eastAsia="fr-FR"/>
        </w:rPr>
        <w:t xml:space="preserve"> 22, 70 ; cf. Mt 26, 64 ; Mc 14, 61). Bien avant déjà, </w:t>
      </w:r>
      <w:r w:rsidRPr="001E034A">
        <w:rPr>
          <w:rFonts w:ascii="Maiandra GD" w:eastAsia="Times New Roman" w:hAnsi="Maiandra GD" w:cs="Times New Roman"/>
          <w:b/>
          <w:color w:val="000000"/>
          <w:sz w:val="18"/>
          <w:szCs w:val="18"/>
          <w:lang w:eastAsia="fr-FR"/>
        </w:rPr>
        <w:t xml:space="preserve">Il s’est désigné comme " le Fils " qui connaît le Père </w:t>
      </w:r>
      <w:r w:rsidRPr="001E034A">
        <w:rPr>
          <w:rFonts w:ascii="Maiandra GD" w:eastAsia="Times New Roman" w:hAnsi="Maiandra GD" w:cs="Times New Roman"/>
          <w:color w:val="000000"/>
          <w:sz w:val="18"/>
          <w:szCs w:val="18"/>
          <w:lang w:eastAsia="fr-FR"/>
        </w:rPr>
        <w:t xml:space="preserve">(cf. Mt 11, 27 ; 21, 37-38), qui est distinct des " serviteurs " que Dieu a auparavant envoyés à son peuple (cf. Mt 21, 34-36), supérieur aux anges eux-mêmes (cf. Mt 24, 36). </w:t>
      </w:r>
      <w:r w:rsidRPr="001E034A">
        <w:rPr>
          <w:rFonts w:ascii="Maiandra GD" w:eastAsia="Times New Roman" w:hAnsi="Maiandra GD" w:cs="Times New Roman"/>
          <w:b/>
          <w:color w:val="000000"/>
          <w:sz w:val="18"/>
          <w:szCs w:val="18"/>
          <w:lang w:eastAsia="fr-FR"/>
        </w:rPr>
        <w:t>Il a distingué sa filiation de celle de ses disciples en ne disant jamais " notre Père "</w:t>
      </w:r>
      <w:r w:rsidRPr="001E034A">
        <w:rPr>
          <w:rFonts w:ascii="Maiandra GD" w:eastAsia="Times New Roman" w:hAnsi="Maiandra GD" w:cs="Times New Roman"/>
          <w:color w:val="000000"/>
          <w:sz w:val="18"/>
          <w:szCs w:val="18"/>
          <w:lang w:eastAsia="fr-FR"/>
        </w:rPr>
        <w:t xml:space="preserve"> (cf. Mt 5, 48 ; 6, 8 ; 7, 21 ; </w:t>
      </w:r>
      <w:proofErr w:type="spellStart"/>
      <w:r w:rsidRPr="001E034A">
        <w:rPr>
          <w:rFonts w:ascii="Maiandra GD" w:eastAsia="Times New Roman" w:hAnsi="Maiandra GD" w:cs="Times New Roman"/>
          <w:color w:val="000000"/>
          <w:sz w:val="18"/>
          <w:szCs w:val="18"/>
          <w:lang w:eastAsia="fr-FR"/>
        </w:rPr>
        <w:t>Lc</w:t>
      </w:r>
      <w:proofErr w:type="spellEnd"/>
      <w:r w:rsidRPr="001E034A">
        <w:rPr>
          <w:rFonts w:ascii="Maiandra GD" w:eastAsia="Times New Roman" w:hAnsi="Maiandra GD" w:cs="Times New Roman"/>
          <w:color w:val="000000"/>
          <w:sz w:val="18"/>
          <w:szCs w:val="18"/>
          <w:lang w:eastAsia="fr-FR"/>
        </w:rPr>
        <w:t xml:space="preserve"> 11, 13) sauf pour leur ordonner " </w:t>
      </w:r>
      <w:r w:rsidRPr="001E034A">
        <w:rPr>
          <w:rFonts w:ascii="Maiandra GD" w:eastAsia="Times New Roman" w:hAnsi="Maiandra GD" w:cs="Times New Roman"/>
          <w:i/>
          <w:iCs/>
          <w:color w:val="000000"/>
          <w:sz w:val="18"/>
          <w:szCs w:val="18"/>
          <w:lang w:eastAsia="fr-FR"/>
        </w:rPr>
        <w:t>vous</w:t>
      </w:r>
      <w:r w:rsidRPr="001E034A">
        <w:rPr>
          <w:rFonts w:ascii="Maiandra GD" w:eastAsia="Times New Roman" w:hAnsi="Maiandra GD" w:cs="Times New Roman"/>
          <w:color w:val="000000"/>
          <w:sz w:val="18"/>
          <w:szCs w:val="18"/>
          <w:lang w:eastAsia="fr-FR"/>
        </w:rPr>
        <w:t xml:space="preserve"> donc priez ainsi : Notre Père " (Mt 6, 9) ; et il a souligné cette distinction : " </w:t>
      </w:r>
      <w:r w:rsidRPr="001E034A">
        <w:rPr>
          <w:rFonts w:ascii="Maiandra GD" w:eastAsia="Times New Roman" w:hAnsi="Maiandra GD" w:cs="Times New Roman"/>
          <w:b/>
          <w:color w:val="000000"/>
          <w:sz w:val="18"/>
          <w:szCs w:val="18"/>
          <w:lang w:eastAsia="fr-FR"/>
        </w:rPr>
        <w:t>Mon Père</w:t>
      </w:r>
      <w:r w:rsidRPr="001E034A">
        <w:rPr>
          <w:rFonts w:ascii="Maiandra GD" w:eastAsia="Times New Roman" w:hAnsi="Maiandra GD" w:cs="Times New Roman"/>
          <w:color w:val="000000"/>
          <w:sz w:val="18"/>
          <w:szCs w:val="18"/>
          <w:lang w:eastAsia="fr-FR"/>
        </w:rPr>
        <w:t xml:space="preserve"> et votre Père " (</w:t>
      </w:r>
      <w:proofErr w:type="spellStart"/>
      <w:r w:rsidRPr="001E034A">
        <w:rPr>
          <w:rFonts w:ascii="Maiandra GD" w:eastAsia="Times New Roman" w:hAnsi="Maiandra GD" w:cs="Times New Roman"/>
          <w:color w:val="000000"/>
          <w:sz w:val="18"/>
          <w:szCs w:val="18"/>
          <w:lang w:eastAsia="fr-FR"/>
        </w:rPr>
        <w:t>Jn</w:t>
      </w:r>
      <w:proofErr w:type="spellEnd"/>
      <w:r w:rsidRPr="001E034A">
        <w:rPr>
          <w:rFonts w:ascii="Maiandra GD" w:eastAsia="Times New Roman" w:hAnsi="Maiandra GD" w:cs="Times New Roman"/>
          <w:color w:val="000000"/>
          <w:sz w:val="18"/>
          <w:szCs w:val="18"/>
          <w:lang w:eastAsia="fr-FR"/>
        </w:rPr>
        <w:t xml:space="preserve"> 20, 17).</w:t>
      </w:r>
    </w:p>
    <w:p w14:paraId="6F4A040E"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t>444</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 xml:space="preserve">Les Évangiles rapportent en deux moments solennels, le Baptême et la transfiguration du Christ, la voix du </w:t>
      </w:r>
      <w:r w:rsidRPr="001E034A">
        <w:rPr>
          <w:rFonts w:ascii="Maiandra GD" w:eastAsia="Times New Roman" w:hAnsi="Maiandra GD" w:cs="Times New Roman"/>
          <w:b/>
          <w:color w:val="000000"/>
          <w:sz w:val="18"/>
          <w:szCs w:val="18"/>
          <w:lang w:eastAsia="fr-FR"/>
        </w:rPr>
        <w:t>Père qui Le désigne comme son " Fils bien-aimé "</w:t>
      </w:r>
      <w:r w:rsidRPr="001E034A">
        <w:rPr>
          <w:rFonts w:ascii="Maiandra GD" w:eastAsia="Times New Roman" w:hAnsi="Maiandra GD" w:cs="Times New Roman"/>
          <w:color w:val="000000"/>
          <w:sz w:val="18"/>
          <w:szCs w:val="18"/>
          <w:lang w:eastAsia="fr-FR"/>
        </w:rPr>
        <w:t xml:space="preserve"> (cf. Mt 3, 17 ; 17, 5). </w:t>
      </w:r>
      <w:r w:rsidRPr="001E034A">
        <w:rPr>
          <w:rFonts w:ascii="Maiandra GD" w:eastAsia="Times New Roman" w:hAnsi="Maiandra GD" w:cs="Times New Roman"/>
          <w:b/>
          <w:color w:val="000000"/>
          <w:sz w:val="18"/>
          <w:szCs w:val="18"/>
          <w:lang w:eastAsia="fr-FR"/>
        </w:rPr>
        <w:t>Jésus se désigne Lui-même comme " le Fils Unique de Dieu " (</w:t>
      </w:r>
      <w:proofErr w:type="spellStart"/>
      <w:r w:rsidRPr="001E034A">
        <w:rPr>
          <w:rFonts w:ascii="Maiandra GD" w:eastAsia="Times New Roman" w:hAnsi="Maiandra GD" w:cs="Times New Roman"/>
          <w:b/>
          <w:color w:val="000000"/>
          <w:sz w:val="18"/>
          <w:szCs w:val="18"/>
          <w:lang w:eastAsia="fr-FR"/>
        </w:rPr>
        <w:t>Jn</w:t>
      </w:r>
      <w:proofErr w:type="spellEnd"/>
      <w:r w:rsidRPr="001E034A">
        <w:rPr>
          <w:rFonts w:ascii="Maiandra GD" w:eastAsia="Times New Roman" w:hAnsi="Maiandra GD" w:cs="Times New Roman"/>
          <w:b/>
          <w:color w:val="000000"/>
          <w:sz w:val="18"/>
          <w:szCs w:val="18"/>
          <w:lang w:eastAsia="fr-FR"/>
        </w:rPr>
        <w:t xml:space="preserve"> 3, 16) et affirme par ce titre sa préexistence éternelle (cf. </w:t>
      </w:r>
      <w:proofErr w:type="spellStart"/>
      <w:r w:rsidRPr="001E034A">
        <w:rPr>
          <w:rFonts w:ascii="Maiandra GD" w:eastAsia="Times New Roman" w:hAnsi="Maiandra GD" w:cs="Times New Roman"/>
          <w:b/>
          <w:color w:val="000000"/>
          <w:sz w:val="18"/>
          <w:szCs w:val="18"/>
          <w:lang w:eastAsia="fr-FR"/>
        </w:rPr>
        <w:t>Jn</w:t>
      </w:r>
      <w:proofErr w:type="spellEnd"/>
      <w:r w:rsidRPr="001E034A">
        <w:rPr>
          <w:rFonts w:ascii="Maiandra GD" w:eastAsia="Times New Roman" w:hAnsi="Maiandra GD" w:cs="Times New Roman"/>
          <w:b/>
          <w:color w:val="000000"/>
          <w:sz w:val="18"/>
          <w:szCs w:val="18"/>
          <w:lang w:eastAsia="fr-FR"/>
        </w:rPr>
        <w:t xml:space="preserve"> 10, 36). Il demande la foi " au nom du Fils unique de Dieu " (</w:t>
      </w:r>
      <w:proofErr w:type="spellStart"/>
      <w:r w:rsidRPr="001E034A">
        <w:rPr>
          <w:rFonts w:ascii="Maiandra GD" w:eastAsia="Times New Roman" w:hAnsi="Maiandra GD" w:cs="Times New Roman"/>
          <w:b/>
          <w:color w:val="000000"/>
          <w:sz w:val="18"/>
          <w:szCs w:val="18"/>
          <w:lang w:eastAsia="fr-FR"/>
        </w:rPr>
        <w:t>Jn</w:t>
      </w:r>
      <w:proofErr w:type="spellEnd"/>
      <w:r w:rsidRPr="001E034A">
        <w:rPr>
          <w:rFonts w:ascii="Maiandra GD" w:eastAsia="Times New Roman" w:hAnsi="Maiandra GD" w:cs="Times New Roman"/>
          <w:b/>
          <w:color w:val="000000"/>
          <w:sz w:val="18"/>
          <w:szCs w:val="18"/>
          <w:lang w:eastAsia="fr-FR"/>
        </w:rPr>
        <w:t xml:space="preserve"> 3, 18)</w:t>
      </w:r>
      <w:r w:rsidRPr="001E034A">
        <w:rPr>
          <w:rFonts w:ascii="Maiandra GD" w:eastAsia="Times New Roman" w:hAnsi="Maiandra GD" w:cs="Times New Roman"/>
          <w:color w:val="000000"/>
          <w:sz w:val="18"/>
          <w:szCs w:val="18"/>
          <w:lang w:eastAsia="fr-FR"/>
        </w:rPr>
        <w:t>. Cette confession chrétienne apparaît déjà dans l’exclamation du centurion face à Jésus en croix : " Vraiment cet homme était Fils de Dieu " (Mc 15, 39). Dans le mystère pascal seulement le croyant peut donner sa portée ultime au titre de " Fils de Dieu ".</w:t>
      </w:r>
    </w:p>
    <w:p w14:paraId="058A7D08"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t>445</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 xml:space="preserve">C’est après sa Résurrection que </w:t>
      </w:r>
      <w:r w:rsidRPr="001E034A">
        <w:rPr>
          <w:rFonts w:ascii="Maiandra GD" w:eastAsia="Times New Roman" w:hAnsi="Maiandra GD" w:cs="Times New Roman"/>
          <w:b/>
          <w:color w:val="000000"/>
          <w:sz w:val="18"/>
          <w:szCs w:val="18"/>
          <w:lang w:eastAsia="fr-FR"/>
        </w:rPr>
        <w:t>sa filiation divine apparaît dans la puissance de son humanité glorifiée</w:t>
      </w:r>
      <w:r w:rsidRPr="001E034A">
        <w:rPr>
          <w:rFonts w:ascii="Maiandra GD" w:eastAsia="Times New Roman" w:hAnsi="Maiandra GD" w:cs="Times New Roman"/>
          <w:color w:val="000000"/>
          <w:sz w:val="18"/>
          <w:szCs w:val="18"/>
          <w:lang w:eastAsia="fr-FR"/>
        </w:rPr>
        <w:t xml:space="preserve"> : " Selon l’Esprit qui sanctifie, par sa Résurrection d’entre les morts, il a été établi </w:t>
      </w:r>
      <w:r w:rsidRPr="001E034A">
        <w:rPr>
          <w:rFonts w:ascii="Maiandra GD" w:eastAsia="Times New Roman" w:hAnsi="Maiandra GD" w:cs="Times New Roman"/>
          <w:i/>
          <w:color w:val="000000"/>
          <w:sz w:val="18"/>
          <w:szCs w:val="18"/>
          <w:lang w:eastAsia="fr-FR"/>
        </w:rPr>
        <w:t>comme Fils de Dieu dans sa puissance "</w:t>
      </w:r>
      <w:r w:rsidRPr="001E034A">
        <w:rPr>
          <w:rFonts w:ascii="Maiandra GD" w:eastAsia="Times New Roman" w:hAnsi="Maiandra GD" w:cs="Times New Roman"/>
          <w:color w:val="000000"/>
          <w:sz w:val="18"/>
          <w:szCs w:val="18"/>
          <w:lang w:eastAsia="fr-FR"/>
        </w:rPr>
        <w:t xml:space="preserve"> (</w:t>
      </w:r>
      <w:proofErr w:type="spellStart"/>
      <w:r w:rsidRPr="001E034A">
        <w:rPr>
          <w:rFonts w:ascii="Maiandra GD" w:eastAsia="Times New Roman" w:hAnsi="Maiandra GD" w:cs="Times New Roman"/>
          <w:color w:val="000000"/>
          <w:sz w:val="18"/>
          <w:szCs w:val="18"/>
          <w:lang w:eastAsia="fr-FR"/>
        </w:rPr>
        <w:t>Rm</w:t>
      </w:r>
      <w:proofErr w:type="spellEnd"/>
      <w:r w:rsidRPr="001E034A">
        <w:rPr>
          <w:rFonts w:ascii="Maiandra GD" w:eastAsia="Times New Roman" w:hAnsi="Maiandra GD" w:cs="Times New Roman"/>
          <w:color w:val="000000"/>
          <w:sz w:val="18"/>
          <w:szCs w:val="18"/>
          <w:lang w:eastAsia="fr-FR"/>
        </w:rPr>
        <w:t xml:space="preserve"> 1, 4 ; cf. </w:t>
      </w:r>
      <w:proofErr w:type="spellStart"/>
      <w:r w:rsidRPr="001E034A">
        <w:rPr>
          <w:rFonts w:ascii="Maiandra GD" w:eastAsia="Times New Roman" w:hAnsi="Maiandra GD" w:cs="Times New Roman"/>
          <w:color w:val="000000"/>
          <w:sz w:val="18"/>
          <w:szCs w:val="18"/>
          <w:lang w:eastAsia="fr-FR"/>
        </w:rPr>
        <w:t>Ac</w:t>
      </w:r>
      <w:proofErr w:type="spellEnd"/>
      <w:r w:rsidRPr="001E034A">
        <w:rPr>
          <w:rFonts w:ascii="Maiandra GD" w:eastAsia="Times New Roman" w:hAnsi="Maiandra GD" w:cs="Times New Roman"/>
          <w:color w:val="000000"/>
          <w:sz w:val="18"/>
          <w:szCs w:val="18"/>
          <w:lang w:eastAsia="fr-FR"/>
        </w:rPr>
        <w:t xml:space="preserve"> 13, 33). Les apôtres pourront confesser : " Nous avons vu sa gloire, </w:t>
      </w:r>
      <w:r w:rsidRPr="001E034A">
        <w:rPr>
          <w:rFonts w:ascii="Maiandra GD" w:eastAsia="Times New Roman" w:hAnsi="Maiandra GD" w:cs="Times New Roman"/>
          <w:b/>
          <w:color w:val="000000"/>
          <w:sz w:val="18"/>
          <w:szCs w:val="18"/>
          <w:lang w:eastAsia="fr-FR"/>
        </w:rPr>
        <w:t>gloire qu’il tient de son Père comme Fils unique</w:t>
      </w:r>
      <w:r w:rsidRPr="001E034A">
        <w:rPr>
          <w:rFonts w:ascii="Maiandra GD" w:eastAsia="Times New Roman" w:hAnsi="Maiandra GD" w:cs="Times New Roman"/>
          <w:color w:val="000000"/>
          <w:sz w:val="18"/>
          <w:szCs w:val="18"/>
          <w:lang w:eastAsia="fr-FR"/>
        </w:rPr>
        <w:t>, plein de grâce et de vérité " (</w:t>
      </w:r>
      <w:proofErr w:type="spellStart"/>
      <w:r w:rsidRPr="001E034A">
        <w:rPr>
          <w:rFonts w:ascii="Maiandra GD" w:eastAsia="Times New Roman" w:hAnsi="Maiandra GD" w:cs="Times New Roman"/>
          <w:color w:val="000000"/>
          <w:sz w:val="18"/>
          <w:szCs w:val="18"/>
          <w:lang w:eastAsia="fr-FR"/>
        </w:rPr>
        <w:t>Jn</w:t>
      </w:r>
      <w:proofErr w:type="spellEnd"/>
      <w:r w:rsidRPr="001E034A">
        <w:rPr>
          <w:rFonts w:ascii="Maiandra GD" w:eastAsia="Times New Roman" w:hAnsi="Maiandra GD" w:cs="Times New Roman"/>
          <w:color w:val="000000"/>
          <w:sz w:val="18"/>
          <w:szCs w:val="18"/>
          <w:lang w:eastAsia="fr-FR"/>
        </w:rPr>
        <w:t xml:space="preserve"> 1, 14).</w:t>
      </w:r>
    </w:p>
    <w:p w14:paraId="2CEB5DC5"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t>446</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Dans la traduction grecque des livres de l’Ancien Testament,</w:t>
      </w:r>
      <w:r w:rsidRPr="001E034A">
        <w:rPr>
          <w:rFonts w:ascii="Maiandra GD" w:eastAsia="Times New Roman" w:hAnsi="Maiandra GD" w:cs="Times New Roman"/>
          <w:b/>
          <w:color w:val="000000"/>
          <w:sz w:val="18"/>
          <w:szCs w:val="18"/>
          <w:lang w:eastAsia="fr-FR"/>
        </w:rPr>
        <w:t xml:space="preserve"> le nom ineffable</w:t>
      </w:r>
      <w:r w:rsidRPr="001E034A">
        <w:rPr>
          <w:rFonts w:ascii="Maiandra GD" w:eastAsia="Times New Roman" w:hAnsi="Maiandra GD" w:cs="Times New Roman"/>
          <w:color w:val="000000"/>
          <w:sz w:val="18"/>
          <w:szCs w:val="18"/>
          <w:lang w:eastAsia="fr-FR"/>
        </w:rPr>
        <w:t xml:space="preserve"> sous lequel Dieu s’est révélé à Moïse (cf. Ex 3, 14), YHWH, est rendu par </w:t>
      </w:r>
      <w:proofErr w:type="spellStart"/>
      <w:r w:rsidRPr="001E034A">
        <w:rPr>
          <w:rFonts w:ascii="Maiandra GD" w:eastAsia="Times New Roman" w:hAnsi="Maiandra GD" w:cs="Times New Roman"/>
          <w:i/>
          <w:iCs/>
          <w:color w:val="000000"/>
          <w:sz w:val="18"/>
          <w:szCs w:val="18"/>
          <w:lang w:eastAsia="fr-FR"/>
        </w:rPr>
        <w:t>Kyrios</w:t>
      </w:r>
      <w:proofErr w:type="spellEnd"/>
      <w:r w:rsidRPr="001E034A">
        <w:rPr>
          <w:rFonts w:ascii="Maiandra GD" w:eastAsia="Times New Roman" w:hAnsi="Maiandra GD" w:cs="Times New Roman"/>
          <w:color w:val="000000"/>
          <w:sz w:val="18"/>
          <w:szCs w:val="18"/>
          <w:lang w:eastAsia="fr-FR"/>
        </w:rPr>
        <w:t xml:space="preserve"> (" Seigneur "). </w:t>
      </w:r>
      <w:r w:rsidRPr="001E034A">
        <w:rPr>
          <w:rFonts w:ascii="Maiandra GD" w:eastAsia="Times New Roman" w:hAnsi="Maiandra GD" w:cs="Times New Roman"/>
          <w:i/>
          <w:iCs/>
          <w:color w:val="000000"/>
          <w:sz w:val="18"/>
          <w:szCs w:val="18"/>
          <w:lang w:eastAsia="fr-FR"/>
        </w:rPr>
        <w:t>Seigneur</w:t>
      </w:r>
      <w:r w:rsidRPr="001E034A">
        <w:rPr>
          <w:rFonts w:ascii="Maiandra GD" w:eastAsia="Times New Roman" w:hAnsi="Maiandra GD" w:cs="Times New Roman"/>
          <w:color w:val="000000"/>
          <w:sz w:val="18"/>
          <w:szCs w:val="18"/>
          <w:lang w:eastAsia="fr-FR"/>
        </w:rPr>
        <w:t xml:space="preserve"> devient dès lors le nom le plus habituel pour désigner la divinité même du Dieu d’Israël. </w:t>
      </w:r>
      <w:r w:rsidRPr="001E034A">
        <w:rPr>
          <w:rFonts w:ascii="Maiandra GD" w:eastAsia="Times New Roman" w:hAnsi="Maiandra GD" w:cs="Times New Roman"/>
          <w:b/>
          <w:color w:val="000000"/>
          <w:sz w:val="18"/>
          <w:szCs w:val="18"/>
          <w:lang w:eastAsia="fr-FR"/>
        </w:rPr>
        <w:t>C’est dans ce sens fort que le Nouveau Testament utilise le titre de " Seigneur " à la fois pour le Père, mais aussi, et c’est là la nouveauté, pour Jésus reconnu ainsi comme Dieu lui-même</w:t>
      </w:r>
      <w:r w:rsidRPr="001E034A">
        <w:rPr>
          <w:rFonts w:ascii="Maiandra GD" w:eastAsia="Times New Roman" w:hAnsi="Maiandra GD" w:cs="Times New Roman"/>
          <w:color w:val="000000"/>
          <w:sz w:val="18"/>
          <w:szCs w:val="18"/>
          <w:lang w:eastAsia="fr-FR"/>
        </w:rPr>
        <w:t xml:space="preserve"> (cf. 1 Co 2, 8).</w:t>
      </w:r>
    </w:p>
    <w:p w14:paraId="5C791B71"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t>447</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 xml:space="preserve">‘Seigneur’. </w:t>
      </w:r>
      <w:r w:rsidRPr="001E034A">
        <w:rPr>
          <w:rFonts w:ascii="Maiandra GD" w:eastAsia="Times New Roman" w:hAnsi="Maiandra GD" w:cs="Times New Roman"/>
          <w:b/>
          <w:color w:val="000000"/>
          <w:sz w:val="18"/>
          <w:szCs w:val="18"/>
          <w:lang w:eastAsia="fr-FR"/>
        </w:rPr>
        <w:t>Jésus lui-même s’attribue de façon voilée ce titre</w:t>
      </w:r>
      <w:r w:rsidRPr="001E034A">
        <w:rPr>
          <w:rFonts w:ascii="Maiandra GD" w:eastAsia="Times New Roman" w:hAnsi="Maiandra GD" w:cs="Times New Roman"/>
          <w:color w:val="000000"/>
          <w:sz w:val="18"/>
          <w:szCs w:val="18"/>
          <w:lang w:eastAsia="fr-FR"/>
        </w:rPr>
        <w:t xml:space="preserve"> lorsqu’il discute avec les Pharisiens sur le sens du Psaume 109 (cf. Mt 22, 41-46 ; cf. aussi </w:t>
      </w:r>
      <w:proofErr w:type="spellStart"/>
      <w:r w:rsidRPr="001E034A">
        <w:rPr>
          <w:rFonts w:ascii="Maiandra GD" w:eastAsia="Times New Roman" w:hAnsi="Maiandra GD" w:cs="Times New Roman"/>
          <w:color w:val="000000"/>
          <w:sz w:val="18"/>
          <w:szCs w:val="18"/>
          <w:lang w:eastAsia="fr-FR"/>
        </w:rPr>
        <w:t>Ac</w:t>
      </w:r>
      <w:proofErr w:type="spellEnd"/>
      <w:r w:rsidRPr="001E034A">
        <w:rPr>
          <w:rFonts w:ascii="Maiandra GD" w:eastAsia="Times New Roman" w:hAnsi="Maiandra GD" w:cs="Times New Roman"/>
          <w:color w:val="000000"/>
          <w:sz w:val="18"/>
          <w:szCs w:val="18"/>
          <w:lang w:eastAsia="fr-FR"/>
        </w:rPr>
        <w:t xml:space="preserve"> 2, 34-36 ; He 1, 13), mais aussi de manière explicite en s’adressant à ses apôtres (cf. </w:t>
      </w:r>
      <w:proofErr w:type="spellStart"/>
      <w:r w:rsidRPr="001E034A">
        <w:rPr>
          <w:rFonts w:ascii="Maiandra GD" w:eastAsia="Times New Roman" w:hAnsi="Maiandra GD" w:cs="Times New Roman"/>
          <w:color w:val="000000"/>
          <w:sz w:val="18"/>
          <w:szCs w:val="18"/>
          <w:lang w:eastAsia="fr-FR"/>
        </w:rPr>
        <w:t>Jn</w:t>
      </w:r>
      <w:proofErr w:type="spellEnd"/>
      <w:r w:rsidRPr="001E034A">
        <w:rPr>
          <w:rFonts w:ascii="Maiandra GD" w:eastAsia="Times New Roman" w:hAnsi="Maiandra GD" w:cs="Times New Roman"/>
          <w:color w:val="000000"/>
          <w:sz w:val="18"/>
          <w:szCs w:val="18"/>
          <w:lang w:eastAsia="fr-FR"/>
        </w:rPr>
        <w:t xml:space="preserve"> 13, 13). Tout au long de sa vie publique ses gestes de domination sur la nature, sur les maladies, sur les démons, sur la mort et le péché, démontraient sa souveraineté divine.</w:t>
      </w:r>
    </w:p>
    <w:p w14:paraId="2D1EA5D4" w14:textId="77777777" w:rsidR="001E034A" w:rsidRPr="001E034A" w:rsidRDefault="001E034A" w:rsidP="001E034A">
      <w:pPr>
        <w:spacing w:before="80" w:after="0" w:line="240" w:lineRule="auto"/>
        <w:jc w:val="both"/>
        <w:rPr>
          <w:rFonts w:ascii="Maiandra GD" w:eastAsia="Times New Roman" w:hAnsi="Maiandra GD" w:cs="Times New Roman"/>
          <w:color w:val="000000"/>
          <w:sz w:val="18"/>
          <w:szCs w:val="18"/>
          <w:lang w:eastAsia="fr-FR"/>
        </w:rPr>
      </w:pPr>
      <w:r w:rsidRPr="001E034A">
        <w:rPr>
          <w:rFonts w:ascii="Maiandra GD" w:eastAsia="Times New Roman" w:hAnsi="Maiandra GD" w:cs="Times New Roman"/>
          <w:color w:val="000000"/>
          <w:sz w:val="18"/>
          <w:szCs w:val="18"/>
          <w:lang w:eastAsia="fr-FR"/>
        </w:rPr>
        <w:t>449</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b/>
          <w:color w:val="000000"/>
          <w:sz w:val="18"/>
          <w:szCs w:val="18"/>
          <w:lang w:eastAsia="fr-FR"/>
        </w:rPr>
        <w:t>En attribuant à Jésus le titre divin de Seigneur</w:t>
      </w:r>
      <w:r w:rsidRPr="001E034A">
        <w:rPr>
          <w:rFonts w:ascii="Maiandra GD" w:eastAsia="Times New Roman" w:hAnsi="Maiandra GD" w:cs="Times New Roman"/>
          <w:color w:val="000000"/>
          <w:sz w:val="18"/>
          <w:szCs w:val="18"/>
          <w:lang w:eastAsia="fr-FR"/>
        </w:rPr>
        <w:t xml:space="preserve">, les premières confessions de foi de l’Église affirment, dès l’origine (cf. </w:t>
      </w:r>
      <w:proofErr w:type="spellStart"/>
      <w:r w:rsidRPr="001E034A">
        <w:rPr>
          <w:rFonts w:ascii="Maiandra GD" w:eastAsia="Times New Roman" w:hAnsi="Maiandra GD" w:cs="Times New Roman"/>
          <w:color w:val="000000"/>
          <w:sz w:val="18"/>
          <w:szCs w:val="18"/>
          <w:lang w:eastAsia="fr-FR"/>
        </w:rPr>
        <w:t>Ac</w:t>
      </w:r>
      <w:proofErr w:type="spellEnd"/>
      <w:r w:rsidRPr="001E034A">
        <w:rPr>
          <w:rFonts w:ascii="Maiandra GD" w:eastAsia="Times New Roman" w:hAnsi="Maiandra GD" w:cs="Times New Roman"/>
          <w:color w:val="000000"/>
          <w:sz w:val="18"/>
          <w:szCs w:val="18"/>
          <w:lang w:eastAsia="fr-FR"/>
        </w:rPr>
        <w:t xml:space="preserve"> 2, 34-36), que le pouvoir, l’honneur et </w:t>
      </w:r>
      <w:r w:rsidRPr="001E034A">
        <w:rPr>
          <w:rFonts w:ascii="Maiandra GD" w:eastAsia="Times New Roman" w:hAnsi="Maiandra GD" w:cs="Times New Roman"/>
          <w:b/>
          <w:color w:val="000000"/>
          <w:sz w:val="18"/>
          <w:szCs w:val="18"/>
          <w:lang w:eastAsia="fr-FR"/>
        </w:rPr>
        <w:t>la gloire dus à Dieu le Père conviennent aussi à Jésus</w:t>
      </w:r>
      <w:r w:rsidRPr="001E034A">
        <w:rPr>
          <w:rFonts w:ascii="Maiandra GD" w:eastAsia="Times New Roman" w:hAnsi="Maiandra GD" w:cs="Times New Roman"/>
          <w:color w:val="000000"/>
          <w:sz w:val="18"/>
          <w:szCs w:val="18"/>
          <w:lang w:eastAsia="fr-FR"/>
        </w:rPr>
        <w:t xml:space="preserve"> (cf. </w:t>
      </w:r>
      <w:proofErr w:type="spellStart"/>
      <w:r w:rsidRPr="001E034A">
        <w:rPr>
          <w:rFonts w:ascii="Maiandra GD" w:eastAsia="Times New Roman" w:hAnsi="Maiandra GD" w:cs="Times New Roman"/>
          <w:color w:val="000000"/>
          <w:sz w:val="18"/>
          <w:szCs w:val="18"/>
          <w:lang w:eastAsia="fr-FR"/>
        </w:rPr>
        <w:t>Rm</w:t>
      </w:r>
      <w:proofErr w:type="spellEnd"/>
      <w:r w:rsidRPr="001E034A">
        <w:rPr>
          <w:rFonts w:ascii="Maiandra GD" w:eastAsia="Times New Roman" w:hAnsi="Maiandra GD" w:cs="Times New Roman"/>
          <w:color w:val="000000"/>
          <w:sz w:val="18"/>
          <w:szCs w:val="18"/>
          <w:lang w:eastAsia="fr-FR"/>
        </w:rPr>
        <w:t xml:space="preserve"> 9, 5 ; Tt 2, 13 ; </w:t>
      </w:r>
      <w:proofErr w:type="spellStart"/>
      <w:r w:rsidRPr="001E034A">
        <w:rPr>
          <w:rFonts w:ascii="Maiandra GD" w:eastAsia="Times New Roman" w:hAnsi="Maiandra GD" w:cs="Times New Roman"/>
          <w:color w:val="000000"/>
          <w:sz w:val="18"/>
          <w:szCs w:val="18"/>
          <w:lang w:eastAsia="fr-FR"/>
        </w:rPr>
        <w:t>Ap</w:t>
      </w:r>
      <w:proofErr w:type="spellEnd"/>
      <w:r w:rsidRPr="001E034A">
        <w:rPr>
          <w:rFonts w:ascii="Maiandra GD" w:eastAsia="Times New Roman" w:hAnsi="Maiandra GD" w:cs="Times New Roman"/>
          <w:color w:val="000000"/>
          <w:sz w:val="18"/>
          <w:szCs w:val="18"/>
          <w:lang w:eastAsia="fr-FR"/>
        </w:rPr>
        <w:t xml:space="preserve"> 5, 13) parce qu’il est de " condition divine " (Ph 2, 6) et que le Père a manifesté cette souveraineté de Jésus en le ressuscitant des morts et en l’exaltant dans sa gloire (cf. </w:t>
      </w:r>
      <w:proofErr w:type="spellStart"/>
      <w:r w:rsidRPr="001E034A">
        <w:rPr>
          <w:rFonts w:ascii="Maiandra GD" w:eastAsia="Times New Roman" w:hAnsi="Maiandra GD" w:cs="Times New Roman"/>
          <w:color w:val="000000"/>
          <w:sz w:val="18"/>
          <w:szCs w:val="18"/>
          <w:lang w:eastAsia="fr-FR"/>
        </w:rPr>
        <w:t>Rm</w:t>
      </w:r>
      <w:proofErr w:type="spellEnd"/>
      <w:r w:rsidRPr="001E034A">
        <w:rPr>
          <w:rFonts w:ascii="Maiandra GD" w:eastAsia="Times New Roman" w:hAnsi="Maiandra GD" w:cs="Times New Roman"/>
          <w:color w:val="000000"/>
          <w:sz w:val="18"/>
          <w:szCs w:val="18"/>
          <w:lang w:eastAsia="fr-FR"/>
        </w:rPr>
        <w:t xml:space="preserve"> 10, 9 ; 1 Co 12, 3 ; Ph 2, 11).</w:t>
      </w:r>
    </w:p>
    <w:p w14:paraId="0BCC7F73" w14:textId="77777777" w:rsidR="001E034A" w:rsidRPr="001E034A" w:rsidRDefault="001E034A" w:rsidP="001E034A">
      <w:pPr>
        <w:spacing w:before="80" w:after="0" w:line="240" w:lineRule="auto"/>
        <w:jc w:val="both"/>
        <w:rPr>
          <w:sz w:val="18"/>
          <w:szCs w:val="18"/>
        </w:rPr>
      </w:pPr>
      <w:r w:rsidRPr="001E034A">
        <w:rPr>
          <w:rFonts w:ascii="Maiandra GD" w:eastAsia="Times New Roman" w:hAnsi="Maiandra GD" w:cs="Times New Roman"/>
          <w:color w:val="000000"/>
          <w:sz w:val="18"/>
          <w:szCs w:val="18"/>
          <w:lang w:eastAsia="fr-FR"/>
        </w:rPr>
        <w:t>450</w:t>
      </w:r>
      <w:r w:rsidRPr="001E034A">
        <w:rPr>
          <w:rFonts w:ascii="Maiandra GD" w:eastAsia="Times New Roman" w:hAnsi="Maiandra GD" w:cs="Times New Roman"/>
          <w:i/>
          <w:iCs/>
          <w:color w:val="000000"/>
          <w:sz w:val="18"/>
          <w:szCs w:val="18"/>
          <w:lang w:eastAsia="fr-FR"/>
        </w:rPr>
        <w:t xml:space="preserve"> </w:t>
      </w:r>
      <w:r w:rsidRPr="001E034A">
        <w:rPr>
          <w:rFonts w:ascii="Maiandra GD" w:eastAsia="Times New Roman" w:hAnsi="Maiandra GD" w:cs="Times New Roman"/>
          <w:color w:val="000000"/>
          <w:sz w:val="18"/>
          <w:szCs w:val="18"/>
          <w:lang w:eastAsia="fr-FR"/>
        </w:rPr>
        <w:t xml:space="preserve">Dès le commencement de l’histoire chrétienne, l’affirmation de </w:t>
      </w:r>
      <w:r w:rsidRPr="001E034A">
        <w:rPr>
          <w:rFonts w:ascii="Maiandra GD" w:eastAsia="Times New Roman" w:hAnsi="Maiandra GD" w:cs="Times New Roman"/>
          <w:b/>
          <w:color w:val="000000"/>
          <w:sz w:val="18"/>
          <w:szCs w:val="18"/>
          <w:lang w:eastAsia="fr-FR"/>
        </w:rPr>
        <w:t xml:space="preserve">la seigneurie de Jésus sur le monde et sur l’histoire </w:t>
      </w:r>
      <w:r w:rsidRPr="001E034A">
        <w:rPr>
          <w:rFonts w:ascii="Maiandra GD" w:eastAsia="Times New Roman" w:hAnsi="Maiandra GD" w:cs="Times New Roman"/>
          <w:color w:val="000000"/>
          <w:sz w:val="18"/>
          <w:szCs w:val="18"/>
          <w:lang w:eastAsia="fr-FR"/>
        </w:rPr>
        <w:t xml:space="preserve">(cf. </w:t>
      </w:r>
      <w:proofErr w:type="spellStart"/>
      <w:r w:rsidRPr="001E034A">
        <w:rPr>
          <w:rFonts w:ascii="Maiandra GD" w:eastAsia="Times New Roman" w:hAnsi="Maiandra GD" w:cs="Times New Roman"/>
          <w:color w:val="000000"/>
          <w:sz w:val="18"/>
          <w:szCs w:val="18"/>
          <w:lang w:eastAsia="fr-FR"/>
        </w:rPr>
        <w:t>Ap</w:t>
      </w:r>
      <w:proofErr w:type="spellEnd"/>
      <w:r w:rsidRPr="001E034A">
        <w:rPr>
          <w:rFonts w:ascii="Maiandra GD" w:eastAsia="Times New Roman" w:hAnsi="Maiandra GD" w:cs="Times New Roman"/>
          <w:color w:val="000000"/>
          <w:sz w:val="18"/>
          <w:szCs w:val="18"/>
          <w:lang w:eastAsia="fr-FR"/>
        </w:rPr>
        <w:t xml:space="preserve"> 11, 15) signifie aussi la reconnaissance que l’homme ne doit soumettre sa liberté personnelle, de façon absolue, à aucun pouvoir terrestre, mais seulement à Dieu le Père et au </w:t>
      </w:r>
      <w:r w:rsidRPr="001E034A">
        <w:rPr>
          <w:rFonts w:ascii="Maiandra GD" w:eastAsia="Times New Roman" w:hAnsi="Maiandra GD" w:cs="Times New Roman"/>
          <w:b/>
          <w:color w:val="000000"/>
          <w:sz w:val="18"/>
          <w:szCs w:val="18"/>
          <w:lang w:eastAsia="fr-FR"/>
        </w:rPr>
        <w:t>Seigneur Jésus-Christ</w:t>
      </w:r>
      <w:r w:rsidRPr="001E034A">
        <w:rPr>
          <w:rFonts w:ascii="Maiandra GD" w:eastAsia="Times New Roman" w:hAnsi="Maiandra GD" w:cs="Times New Roman"/>
          <w:color w:val="000000"/>
          <w:sz w:val="18"/>
          <w:szCs w:val="18"/>
          <w:lang w:eastAsia="fr-FR"/>
        </w:rPr>
        <w:t xml:space="preserve"> : César n’est pas " le Seigneur " (cf. Mc 12, 17 ; </w:t>
      </w:r>
      <w:proofErr w:type="spellStart"/>
      <w:r w:rsidRPr="001E034A">
        <w:rPr>
          <w:rFonts w:ascii="Maiandra GD" w:eastAsia="Times New Roman" w:hAnsi="Maiandra GD" w:cs="Times New Roman"/>
          <w:color w:val="000000"/>
          <w:sz w:val="18"/>
          <w:szCs w:val="18"/>
          <w:lang w:eastAsia="fr-FR"/>
        </w:rPr>
        <w:t>Ac</w:t>
      </w:r>
      <w:proofErr w:type="spellEnd"/>
      <w:r w:rsidRPr="001E034A">
        <w:rPr>
          <w:rFonts w:ascii="Maiandra GD" w:eastAsia="Times New Roman" w:hAnsi="Maiandra GD" w:cs="Times New Roman"/>
          <w:color w:val="000000"/>
          <w:sz w:val="18"/>
          <w:szCs w:val="18"/>
          <w:lang w:eastAsia="fr-FR"/>
        </w:rPr>
        <w:t xml:space="preserve"> 5, 29). " L’Église croit (...) que la clé, le centre et la fin de toute histoire humaine se trouve en son Seigneur et Maître " (GS 10, § 2 ; cf. 45, § 2).</w:t>
      </w:r>
    </w:p>
    <w:p w14:paraId="3A35E939" w14:textId="77777777" w:rsidR="00E56EBC" w:rsidRDefault="00E56EBC"/>
    <w:sectPr w:rsidR="00E56EB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0EF8D" w14:textId="77777777" w:rsidR="002D0054" w:rsidRDefault="002D0054" w:rsidP="001E034A">
      <w:pPr>
        <w:spacing w:after="0" w:line="240" w:lineRule="auto"/>
      </w:pPr>
      <w:r>
        <w:separator/>
      </w:r>
    </w:p>
  </w:endnote>
  <w:endnote w:type="continuationSeparator" w:id="0">
    <w:p w14:paraId="54A3975E" w14:textId="77777777" w:rsidR="002D0054" w:rsidRDefault="002D0054" w:rsidP="001E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D5EF2" w14:textId="77777777" w:rsidR="002D0054" w:rsidRDefault="002D0054" w:rsidP="001E034A">
      <w:pPr>
        <w:spacing w:after="0" w:line="240" w:lineRule="auto"/>
      </w:pPr>
      <w:r>
        <w:separator/>
      </w:r>
    </w:p>
  </w:footnote>
  <w:footnote w:type="continuationSeparator" w:id="0">
    <w:p w14:paraId="622A4455" w14:textId="77777777" w:rsidR="002D0054" w:rsidRDefault="002D0054" w:rsidP="001E034A">
      <w:pPr>
        <w:spacing w:after="0" w:line="240" w:lineRule="auto"/>
      </w:pPr>
      <w:r>
        <w:continuationSeparator/>
      </w:r>
    </w:p>
  </w:footnote>
  <w:footnote w:id="1">
    <w:p w14:paraId="3F42128E" w14:textId="77777777" w:rsidR="001E034A" w:rsidRPr="001A74AF" w:rsidRDefault="001E034A" w:rsidP="001E034A">
      <w:pPr>
        <w:pStyle w:val="Corpsdenote"/>
        <w:rPr>
          <w:szCs w:val="18"/>
        </w:rPr>
      </w:pPr>
      <w:r w:rsidRPr="001A74AF">
        <w:rPr>
          <w:rStyle w:val="Appelnotedebasdep"/>
          <w:rFonts w:eastAsiaTheme="majorEastAsia"/>
          <w:szCs w:val="18"/>
        </w:rPr>
        <w:footnoteRef/>
      </w:r>
      <w:r w:rsidRPr="001A74AF">
        <w:rPr>
          <w:szCs w:val="18"/>
        </w:rPr>
        <w:t>.</w:t>
      </w:r>
      <w:r w:rsidRPr="001A74AF">
        <w:rPr>
          <w:szCs w:val="18"/>
        </w:rPr>
        <w:tab/>
        <w:t>Mt 6,9.</w:t>
      </w:r>
    </w:p>
  </w:footnote>
  <w:footnote w:id="2">
    <w:p w14:paraId="64CE98C4" w14:textId="77777777" w:rsidR="001E034A" w:rsidRPr="001A74AF" w:rsidRDefault="001E034A" w:rsidP="001E034A">
      <w:pPr>
        <w:pStyle w:val="Corpsdenote"/>
        <w:rPr>
          <w:szCs w:val="18"/>
        </w:rPr>
      </w:pPr>
      <w:r w:rsidRPr="001A74AF">
        <w:rPr>
          <w:rStyle w:val="Appelnotedebasdep"/>
          <w:rFonts w:eastAsiaTheme="majorEastAsia"/>
          <w:szCs w:val="18"/>
        </w:rPr>
        <w:footnoteRef/>
      </w:r>
      <w:r w:rsidRPr="001A74AF">
        <w:rPr>
          <w:szCs w:val="18"/>
        </w:rPr>
        <w:t>.</w:t>
      </w:r>
      <w:r w:rsidRPr="001A74AF">
        <w:rPr>
          <w:szCs w:val="18"/>
        </w:rPr>
        <w:tab/>
        <w:t>Mt 11,25</w:t>
      </w:r>
    </w:p>
  </w:footnote>
  <w:footnote w:id="3">
    <w:p w14:paraId="64C78678" w14:textId="77777777" w:rsidR="001E034A" w:rsidRPr="001A74AF" w:rsidRDefault="001E034A" w:rsidP="001E034A">
      <w:pPr>
        <w:pStyle w:val="Corpsdenote"/>
        <w:rPr>
          <w:szCs w:val="18"/>
        </w:rPr>
      </w:pPr>
      <w:r w:rsidRPr="001A74AF">
        <w:rPr>
          <w:rStyle w:val="Appelnotedebasdep"/>
          <w:rFonts w:eastAsiaTheme="majorEastAsia"/>
          <w:szCs w:val="18"/>
        </w:rPr>
        <w:footnoteRef/>
      </w:r>
      <w:r w:rsidRPr="001A74AF">
        <w:rPr>
          <w:szCs w:val="18"/>
        </w:rPr>
        <w:t>.</w:t>
      </w:r>
      <w:r w:rsidRPr="001A74AF">
        <w:rPr>
          <w:szCs w:val="18"/>
        </w:rPr>
        <w:tab/>
        <w:t>Mt 6,30.</w:t>
      </w:r>
    </w:p>
  </w:footnote>
  <w:footnote w:id="4">
    <w:p w14:paraId="557E9FAE" w14:textId="77777777" w:rsidR="001E034A" w:rsidRPr="001A74AF" w:rsidRDefault="001E034A" w:rsidP="001E034A">
      <w:pPr>
        <w:pStyle w:val="Corpsdenote"/>
        <w:rPr>
          <w:szCs w:val="18"/>
        </w:rPr>
      </w:pPr>
      <w:r w:rsidRPr="001A74AF">
        <w:rPr>
          <w:rStyle w:val="Appelnotedebasdep"/>
          <w:rFonts w:eastAsiaTheme="majorEastAsia"/>
          <w:szCs w:val="18"/>
        </w:rPr>
        <w:footnoteRef/>
      </w:r>
      <w:r w:rsidRPr="001A74AF">
        <w:rPr>
          <w:szCs w:val="18"/>
        </w:rPr>
        <w:t>.</w:t>
      </w:r>
      <w:r w:rsidRPr="001A74AF">
        <w:rPr>
          <w:szCs w:val="18"/>
        </w:rPr>
        <w:tab/>
        <w:t>Col 1,16.</w:t>
      </w:r>
    </w:p>
  </w:footnote>
  <w:footnote w:id="5">
    <w:p w14:paraId="75C0BA3D" w14:textId="77777777" w:rsidR="001E034A" w:rsidRPr="001A74AF" w:rsidRDefault="001E034A" w:rsidP="001E034A">
      <w:pPr>
        <w:pStyle w:val="Notedebasdepage"/>
        <w:rPr>
          <w:szCs w:val="18"/>
        </w:rPr>
      </w:pPr>
      <w:r w:rsidRPr="001A74AF">
        <w:rPr>
          <w:rStyle w:val="Appelnotedebasdep"/>
          <w:szCs w:val="18"/>
        </w:rPr>
        <w:footnoteRef/>
      </w:r>
      <w:r w:rsidRPr="001A74AF">
        <w:rPr>
          <w:szCs w:val="18"/>
        </w:rPr>
        <w:t xml:space="preserve">      Benoît XVI, </w:t>
      </w:r>
      <w:r w:rsidRPr="001A74AF">
        <w:rPr>
          <w:i/>
          <w:szCs w:val="18"/>
        </w:rPr>
        <w:t>Jésus de Nazareth</w:t>
      </w:r>
      <w:r w:rsidRPr="001A74AF">
        <w:rPr>
          <w:szCs w:val="18"/>
        </w:rPr>
        <w:t xml:space="preserve">, p. </w:t>
      </w:r>
    </w:p>
  </w:footnote>
  <w:footnote w:id="6">
    <w:p w14:paraId="7DB5A2CE" w14:textId="77777777" w:rsidR="001E034A" w:rsidRPr="00E31D49" w:rsidRDefault="001E034A" w:rsidP="001E034A">
      <w:pPr>
        <w:pStyle w:val="Corpsdenote"/>
        <w:rPr>
          <w:szCs w:val="18"/>
          <w:lang w:val="de-DE"/>
        </w:rPr>
      </w:pPr>
      <w:r w:rsidRPr="001A74AF">
        <w:rPr>
          <w:rStyle w:val="Appelnotedebasdep"/>
          <w:rFonts w:eastAsiaTheme="majorEastAsia"/>
          <w:szCs w:val="18"/>
        </w:rPr>
        <w:footnoteRef/>
      </w:r>
      <w:r w:rsidRPr="00E31D49">
        <w:rPr>
          <w:szCs w:val="18"/>
          <w:lang w:val="de-DE"/>
        </w:rPr>
        <w:t>.</w:t>
      </w:r>
      <w:r w:rsidRPr="00E31D49">
        <w:rPr>
          <w:szCs w:val="18"/>
          <w:lang w:val="de-DE"/>
        </w:rPr>
        <w:tab/>
      </w:r>
      <w:proofErr w:type="spellStart"/>
      <w:r w:rsidRPr="00E31D49">
        <w:rPr>
          <w:szCs w:val="18"/>
          <w:lang w:val="de-DE"/>
        </w:rPr>
        <w:t>Mt</w:t>
      </w:r>
      <w:proofErr w:type="spellEnd"/>
      <w:r w:rsidRPr="00E31D49">
        <w:rPr>
          <w:szCs w:val="18"/>
          <w:lang w:val="de-DE"/>
        </w:rPr>
        <w:t> 7,</w:t>
      </w:r>
      <w:proofErr w:type="gramStart"/>
      <w:r w:rsidRPr="00E31D49">
        <w:rPr>
          <w:szCs w:val="18"/>
          <w:lang w:val="de-DE"/>
        </w:rPr>
        <w:t>21 ;</w:t>
      </w:r>
      <w:proofErr w:type="gramEnd"/>
      <w:r w:rsidRPr="00E31D49">
        <w:rPr>
          <w:szCs w:val="18"/>
          <w:lang w:val="de-DE"/>
        </w:rPr>
        <w:t xml:space="preserve"> 10,33 ; 11,27 ; 12,50 ; 15,13 ; 16,27 ; 17,5 ; 18,35 ; 25,34 ; 26,29 ; 26,39-42 ; 26,53 ; 28,19.</w:t>
      </w:r>
    </w:p>
  </w:footnote>
  <w:footnote w:id="7">
    <w:p w14:paraId="3C33A15D" w14:textId="77777777" w:rsidR="001E034A" w:rsidRPr="00E31D49" w:rsidRDefault="001E034A" w:rsidP="001E034A">
      <w:pPr>
        <w:pStyle w:val="Corpsdenote"/>
        <w:rPr>
          <w:szCs w:val="18"/>
          <w:lang w:val="de-DE"/>
        </w:rPr>
      </w:pPr>
      <w:r w:rsidRPr="001A74AF">
        <w:rPr>
          <w:rStyle w:val="Appelnotedebasdep"/>
          <w:rFonts w:eastAsiaTheme="majorEastAsia"/>
          <w:szCs w:val="18"/>
        </w:rPr>
        <w:footnoteRef/>
      </w:r>
      <w:r w:rsidRPr="00E31D49">
        <w:rPr>
          <w:szCs w:val="18"/>
          <w:lang w:val="de-DE"/>
        </w:rPr>
        <w:t>.</w:t>
      </w:r>
      <w:r w:rsidRPr="00E31D49">
        <w:rPr>
          <w:szCs w:val="18"/>
          <w:lang w:val="de-DE"/>
        </w:rPr>
        <w:tab/>
      </w:r>
      <w:proofErr w:type="spellStart"/>
      <w:r w:rsidRPr="00E31D49">
        <w:rPr>
          <w:szCs w:val="18"/>
          <w:lang w:val="de-DE"/>
        </w:rPr>
        <w:t>Jn</w:t>
      </w:r>
      <w:proofErr w:type="spellEnd"/>
      <w:r w:rsidRPr="00E31D49">
        <w:rPr>
          <w:szCs w:val="18"/>
          <w:lang w:val="de-DE"/>
        </w:rPr>
        <w:t> 20,17</w:t>
      </w:r>
    </w:p>
  </w:footnote>
  <w:footnote w:id="8">
    <w:p w14:paraId="23C22F40" w14:textId="77777777" w:rsidR="001E034A" w:rsidRPr="00E31D49" w:rsidRDefault="001E034A" w:rsidP="001E034A">
      <w:pPr>
        <w:pStyle w:val="Corpsdenote"/>
        <w:rPr>
          <w:szCs w:val="18"/>
          <w:lang w:val="de-DE"/>
        </w:rPr>
      </w:pPr>
      <w:r w:rsidRPr="001A74AF">
        <w:rPr>
          <w:rStyle w:val="Appelnotedebasdep"/>
          <w:rFonts w:eastAsiaTheme="majorEastAsia"/>
          <w:szCs w:val="18"/>
        </w:rPr>
        <w:footnoteRef/>
      </w:r>
      <w:r w:rsidRPr="00E31D49">
        <w:rPr>
          <w:szCs w:val="18"/>
          <w:lang w:val="de-DE"/>
        </w:rPr>
        <w:t>.</w:t>
      </w:r>
      <w:r w:rsidRPr="00E31D49">
        <w:rPr>
          <w:szCs w:val="18"/>
          <w:lang w:val="de-DE"/>
        </w:rPr>
        <w:tab/>
      </w:r>
      <w:proofErr w:type="spellStart"/>
      <w:r w:rsidRPr="00E31D49">
        <w:rPr>
          <w:szCs w:val="18"/>
          <w:lang w:val="de-DE"/>
        </w:rPr>
        <w:t>Mt</w:t>
      </w:r>
      <w:proofErr w:type="spellEnd"/>
      <w:r w:rsidRPr="00E31D49">
        <w:rPr>
          <w:szCs w:val="18"/>
          <w:lang w:val="de-DE"/>
        </w:rPr>
        <w:t> 6,9.</w:t>
      </w:r>
    </w:p>
  </w:footnote>
  <w:footnote w:id="9">
    <w:p w14:paraId="6B9B6225" w14:textId="77777777" w:rsidR="001E034A" w:rsidRPr="00E31D49" w:rsidRDefault="001E034A" w:rsidP="001E034A">
      <w:pPr>
        <w:pStyle w:val="Corpsdenote"/>
        <w:rPr>
          <w:szCs w:val="18"/>
          <w:lang w:val="de-DE"/>
        </w:rPr>
      </w:pPr>
      <w:r w:rsidRPr="001A74AF">
        <w:rPr>
          <w:rStyle w:val="Appelnotedebasdep"/>
          <w:rFonts w:eastAsiaTheme="majorEastAsia"/>
          <w:szCs w:val="18"/>
        </w:rPr>
        <w:footnoteRef/>
      </w:r>
      <w:r w:rsidRPr="00E31D49">
        <w:rPr>
          <w:szCs w:val="18"/>
          <w:lang w:val="de-DE"/>
        </w:rPr>
        <w:t>.</w:t>
      </w:r>
      <w:r w:rsidRPr="00E31D49">
        <w:rPr>
          <w:szCs w:val="18"/>
          <w:lang w:val="de-DE"/>
        </w:rPr>
        <w:tab/>
      </w:r>
      <w:proofErr w:type="spellStart"/>
      <w:r w:rsidRPr="00E31D49">
        <w:rPr>
          <w:szCs w:val="18"/>
          <w:lang w:val="de-DE"/>
        </w:rPr>
        <w:t>Jn</w:t>
      </w:r>
      <w:proofErr w:type="spellEnd"/>
      <w:r w:rsidRPr="00E31D49">
        <w:rPr>
          <w:szCs w:val="18"/>
          <w:lang w:val="de-DE"/>
        </w:rPr>
        <w:t> 1,18.</w:t>
      </w:r>
    </w:p>
  </w:footnote>
  <w:footnote w:id="10">
    <w:p w14:paraId="4311129D" w14:textId="77777777" w:rsidR="001E034A" w:rsidRPr="0016138E" w:rsidRDefault="001E034A" w:rsidP="001E034A">
      <w:pPr>
        <w:pStyle w:val="Corpsdenote"/>
      </w:pPr>
      <w:r>
        <w:rPr>
          <w:rStyle w:val="Appelnotedebasdep"/>
          <w:rFonts w:eastAsiaTheme="majorEastAsia"/>
        </w:rPr>
        <w:footnoteRef/>
      </w:r>
      <w:r w:rsidRPr="0016138E">
        <w:t>.</w:t>
      </w:r>
      <w:r w:rsidRPr="0016138E">
        <w:tab/>
      </w:r>
      <w:proofErr w:type="spellStart"/>
      <w:r w:rsidRPr="0016138E">
        <w:t>Dn</w:t>
      </w:r>
      <w:proofErr w:type="spellEnd"/>
      <w:r w:rsidRPr="0016138E">
        <w:t> 7,13.</w:t>
      </w:r>
    </w:p>
  </w:footnote>
  <w:footnote w:id="11">
    <w:p w14:paraId="0103DD8B" w14:textId="77777777" w:rsidR="001E034A" w:rsidRPr="00E31D49" w:rsidRDefault="001E034A" w:rsidP="001E034A">
      <w:pPr>
        <w:pStyle w:val="Corpsdenote"/>
        <w:rPr>
          <w:lang w:val="de-DE"/>
        </w:rPr>
      </w:pPr>
      <w:r>
        <w:rPr>
          <w:rStyle w:val="Appelnotedebasdep"/>
          <w:rFonts w:eastAsiaTheme="majorEastAsia"/>
        </w:rPr>
        <w:footnoteRef/>
      </w:r>
      <w:r>
        <w:t>.</w:t>
      </w:r>
      <w:r>
        <w:tab/>
        <w:t xml:space="preserve">Par Lui, le Père révèle ce qui, jusque-là était tenu caché. </w:t>
      </w:r>
      <w:proofErr w:type="spellStart"/>
      <w:r w:rsidRPr="00E31D49">
        <w:rPr>
          <w:lang w:val="de-DE"/>
        </w:rPr>
        <w:t>Mt</w:t>
      </w:r>
      <w:proofErr w:type="spellEnd"/>
      <w:r w:rsidRPr="00E31D49">
        <w:rPr>
          <w:lang w:val="de-DE"/>
        </w:rPr>
        <w:t> 11,</w:t>
      </w:r>
      <w:proofErr w:type="gramStart"/>
      <w:r w:rsidRPr="00E31D49">
        <w:rPr>
          <w:lang w:val="de-DE"/>
        </w:rPr>
        <w:t>25 ;</w:t>
      </w:r>
      <w:proofErr w:type="gramEnd"/>
      <w:r w:rsidRPr="00E31D49">
        <w:rPr>
          <w:lang w:val="de-DE"/>
        </w:rPr>
        <w:t xml:space="preserve"> 17,5.</w:t>
      </w:r>
    </w:p>
  </w:footnote>
  <w:footnote w:id="12">
    <w:p w14:paraId="0C56BC12"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Jn</w:t>
      </w:r>
      <w:proofErr w:type="spellEnd"/>
      <w:r w:rsidRPr="00E31D49">
        <w:rPr>
          <w:lang w:val="de-DE"/>
        </w:rPr>
        <w:t> 1,1.</w:t>
      </w:r>
    </w:p>
  </w:footnote>
  <w:footnote w:id="13">
    <w:p w14:paraId="7679B635"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Mt</w:t>
      </w:r>
      <w:proofErr w:type="spellEnd"/>
      <w:r w:rsidRPr="00E31D49">
        <w:rPr>
          <w:lang w:val="de-DE"/>
        </w:rPr>
        <w:t> 5, 31, 33, 38, 43.</w:t>
      </w:r>
    </w:p>
  </w:footnote>
  <w:footnote w:id="14">
    <w:p w14:paraId="36501963"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Mt</w:t>
      </w:r>
      <w:proofErr w:type="spellEnd"/>
      <w:r w:rsidRPr="00E31D49">
        <w:rPr>
          <w:lang w:val="de-DE"/>
        </w:rPr>
        <w:t> 12,</w:t>
      </w:r>
      <w:proofErr w:type="gramStart"/>
      <w:r w:rsidRPr="00E31D49">
        <w:rPr>
          <w:lang w:val="de-DE"/>
        </w:rPr>
        <w:t>8 ;</w:t>
      </w:r>
      <w:proofErr w:type="gramEnd"/>
      <w:r w:rsidRPr="00E31D49">
        <w:rPr>
          <w:lang w:val="de-DE"/>
        </w:rPr>
        <w:t xml:space="preserve"> </w:t>
      </w:r>
      <w:proofErr w:type="spellStart"/>
      <w:r w:rsidRPr="00E31D49">
        <w:rPr>
          <w:lang w:val="de-DE"/>
        </w:rPr>
        <w:t>Jn</w:t>
      </w:r>
      <w:proofErr w:type="spellEnd"/>
      <w:r w:rsidRPr="00E31D49">
        <w:rPr>
          <w:lang w:val="de-DE"/>
        </w:rPr>
        <w:t> 5,18.</w:t>
      </w:r>
    </w:p>
  </w:footnote>
  <w:footnote w:id="15">
    <w:p w14:paraId="39EAAC14"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Mt</w:t>
      </w:r>
      <w:proofErr w:type="spellEnd"/>
      <w:r w:rsidRPr="00E31D49">
        <w:rPr>
          <w:lang w:val="de-DE"/>
        </w:rPr>
        <w:t> 9,6.</w:t>
      </w:r>
    </w:p>
  </w:footnote>
  <w:footnote w:id="16">
    <w:p w14:paraId="7AD84F2F"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Mt</w:t>
      </w:r>
      <w:proofErr w:type="spellEnd"/>
      <w:r w:rsidRPr="00E31D49">
        <w:rPr>
          <w:lang w:val="de-DE"/>
        </w:rPr>
        <w:t> 10,37.</w:t>
      </w:r>
    </w:p>
  </w:footnote>
  <w:footnote w:id="17">
    <w:p w14:paraId="5762A8B2"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Mt</w:t>
      </w:r>
      <w:proofErr w:type="spellEnd"/>
      <w:r w:rsidRPr="00E31D49">
        <w:rPr>
          <w:lang w:val="de-DE"/>
        </w:rPr>
        <w:t> 25,40-45.</w:t>
      </w:r>
    </w:p>
  </w:footnote>
  <w:footnote w:id="18">
    <w:p w14:paraId="7EEEA0C8"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Jn</w:t>
      </w:r>
      <w:proofErr w:type="spellEnd"/>
      <w:r w:rsidRPr="00E31D49">
        <w:rPr>
          <w:lang w:val="de-DE"/>
        </w:rPr>
        <w:t> 2,16.</w:t>
      </w:r>
    </w:p>
  </w:footnote>
  <w:footnote w:id="19">
    <w:p w14:paraId="239B1CFB"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Mt</w:t>
      </w:r>
      <w:proofErr w:type="spellEnd"/>
      <w:r w:rsidRPr="00E31D49">
        <w:rPr>
          <w:lang w:val="de-DE"/>
        </w:rPr>
        <w:t> 11,27.</w:t>
      </w:r>
    </w:p>
  </w:footnote>
  <w:footnote w:id="20">
    <w:p w14:paraId="10B39AA2"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Jn</w:t>
      </w:r>
      <w:proofErr w:type="spellEnd"/>
      <w:r w:rsidRPr="00E31D49">
        <w:rPr>
          <w:lang w:val="de-DE"/>
        </w:rPr>
        <w:t> 10,30.</w:t>
      </w:r>
    </w:p>
  </w:footnote>
  <w:footnote w:id="21">
    <w:p w14:paraId="553FFD56"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Jn</w:t>
      </w:r>
      <w:proofErr w:type="spellEnd"/>
      <w:r w:rsidRPr="00E31D49">
        <w:rPr>
          <w:lang w:val="de-DE"/>
        </w:rPr>
        <w:t> 14,11.</w:t>
      </w:r>
    </w:p>
  </w:footnote>
  <w:footnote w:id="22">
    <w:p w14:paraId="12E6A6D5"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Mt</w:t>
      </w:r>
      <w:proofErr w:type="spellEnd"/>
      <w:r w:rsidRPr="00E31D49">
        <w:rPr>
          <w:lang w:val="de-DE"/>
        </w:rPr>
        <w:t> 15,20.</w:t>
      </w:r>
    </w:p>
  </w:footnote>
  <w:footnote w:id="23">
    <w:p w14:paraId="359B0402" w14:textId="77777777" w:rsidR="001E034A" w:rsidRPr="00E31D49" w:rsidRDefault="001E034A" w:rsidP="001E034A">
      <w:pPr>
        <w:pStyle w:val="Corpsdenote"/>
        <w:rPr>
          <w:lang w:val="de-DE"/>
        </w:rPr>
      </w:pPr>
      <w:r>
        <w:rPr>
          <w:rStyle w:val="Appelnotedebasdep"/>
          <w:rFonts w:eastAsiaTheme="majorEastAsia"/>
        </w:rPr>
        <w:footnoteRef/>
      </w:r>
      <w:r w:rsidRPr="00E31D49">
        <w:rPr>
          <w:lang w:val="de-DE"/>
        </w:rPr>
        <w:t>.</w:t>
      </w:r>
      <w:r w:rsidRPr="00E31D49">
        <w:rPr>
          <w:lang w:val="de-DE"/>
        </w:rPr>
        <w:tab/>
      </w:r>
      <w:proofErr w:type="spellStart"/>
      <w:r w:rsidRPr="00E31D49">
        <w:rPr>
          <w:lang w:val="de-DE"/>
        </w:rPr>
        <w:t>Jn</w:t>
      </w:r>
      <w:proofErr w:type="spellEnd"/>
      <w:r w:rsidRPr="00E31D49">
        <w:rPr>
          <w:lang w:val="de-DE"/>
        </w:rPr>
        <w:t> 14,16.</w:t>
      </w:r>
    </w:p>
  </w:footnote>
  <w:footnote w:id="24">
    <w:p w14:paraId="16F59746" w14:textId="77777777" w:rsidR="001E034A" w:rsidRPr="001400A9" w:rsidRDefault="001E034A" w:rsidP="001E034A">
      <w:pPr>
        <w:pStyle w:val="Corpsdenote"/>
      </w:pPr>
      <w:r>
        <w:rPr>
          <w:rStyle w:val="Appelnotedebasdep"/>
          <w:rFonts w:eastAsiaTheme="majorEastAsia"/>
        </w:rPr>
        <w:footnoteRef/>
      </w:r>
      <w:r w:rsidRPr="001400A9">
        <w:t>.</w:t>
      </w:r>
      <w:r w:rsidRPr="001400A9">
        <w:tab/>
      </w:r>
      <w:proofErr w:type="spellStart"/>
      <w:r w:rsidRPr="001400A9">
        <w:t>Jn</w:t>
      </w:r>
      <w:proofErr w:type="spellEnd"/>
      <w:r w:rsidRPr="001400A9">
        <w:t> 14,16.</w:t>
      </w:r>
    </w:p>
  </w:footnote>
  <w:footnote w:id="25">
    <w:p w14:paraId="66B90409" w14:textId="77777777" w:rsidR="001E034A" w:rsidRPr="001400A9" w:rsidRDefault="001E034A" w:rsidP="001E034A">
      <w:pPr>
        <w:pStyle w:val="Corpsdenote"/>
      </w:pPr>
      <w:r>
        <w:rPr>
          <w:rStyle w:val="Appelnotedebasdep"/>
          <w:rFonts w:eastAsiaTheme="majorEastAsia"/>
        </w:rPr>
        <w:footnoteRef/>
      </w:r>
      <w:r w:rsidRPr="001400A9">
        <w:t>.</w:t>
      </w:r>
      <w:r w:rsidRPr="001400A9">
        <w:tab/>
      </w:r>
      <w:proofErr w:type="spellStart"/>
      <w:r w:rsidRPr="001400A9">
        <w:t>Jn</w:t>
      </w:r>
      <w:proofErr w:type="spellEnd"/>
      <w:r w:rsidRPr="001400A9">
        <w:t> 15,26.</w:t>
      </w:r>
    </w:p>
  </w:footnote>
  <w:footnote w:id="26">
    <w:p w14:paraId="62DCC288" w14:textId="77777777" w:rsidR="001E034A" w:rsidRPr="001400A9" w:rsidRDefault="001E034A" w:rsidP="001E034A">
      <w:pPr>
        <w:pStyle w:val="Corpsdenote"/>
      </w:pPr>
      <w:r>
        <w:rPr>
          <w:rStyle w:val="Appelnotedebasdep"/>
          <w:rFonts w:eastAsiaTheme="majorEastAsia"/>
        </w:rPr>
        <w:footnoteRef/>
      </w:r>
      <w:r w:rsidRPr="001400A9">
        <w:t>.</w:t>
      </w:r>
      <w:r w:rsidRPr="001400A9">
        <w:tab/>
        <w:t>Mt 28,19.</w:t>
      </w:r>
    </w:p>
  </w:footnote>
  <w:footnote w:id="27">
    <w:p w14:paraId="4A1FBF83" w14:textId="77777777" w:rsidR="001E034A" w:rsidRPr="001400A9" w:rsidRDefault="001E034A" w:rsidP="001E034A">
      <w:pPr>
        <w:pStyle w:val="Corpsdenote"/>
      </w:pPr>
      <w:r>
        <w:rPr>
          <w:rStyle w:val="Appelnotedebasdep"/>
          <w:rFonts w:eastAsiaTheme="majorEastAsia"/>
        </w:rPr>
        <w:footnoteRef/>
      </w:r>
      <w:r w:rsidRPr="001400A9">
        <w:t>. 1 Co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DAAB" w14:textId="41FCFCBC" w:rsidR="001E034A" w:rsidRPr="001E034A" w:rsidRDefault="001E034A" w:rsidP="001E034A">
    <w:pPr>
      <w:spacing w:after="0" w:line="240" w:lineRule="auto"/>
      <w:rPr>
        <w:rFonts w:ascii="Times New Roman" w:hAnsi="Times New Roman" w:cs="Times New Roman"/>
        <w:sz w:val="18"/>
        <w:szCs w:val="18"/>
      </w:rPr>
    </w:pPr>
    <w:r w:rsidRPr="001E034A">
      <w:rPr>
        <w:rFonts w:ascii="Times New Roman" w:hAnsi="Times New Roman" w:cs="Times New Roman"/>
        <w:sz w:val="18"/>
        <w:szCs w:val="18"/>
      </w:rPr>
      <w:t>C. Sarrasin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1E034A">
      <w:rPr>
        <w:rFonts w:ascii="Times New Roman" w:hAnsi="Times New Roman" w:cs="Times New Roman"/>
        <w:sz w:val="18"/>
        <w:szCs w:val="18"/>
      </w:rPr>
      <w:t>Retraite 4-6 décembre 2020</w:t>
    </w:r>
    <w:r w:rsidRPr="001E034A">
      <w:rPr>
        <w:rFonts w:ascii="Times New Roman" w:hAnsi="Times New Roman" w:cs="Times New Roman"/>
        <w:sz w:val="18"/>
        <w:szCs w:val="18"/>
      </w:rPr>
      <w:t xml:space="preserve"> à </w:t>
    </w:r>
    <w:r w:rsidRPr="001E034A">
      <w:rPr>
        <w:rFonts w:ascii="Times New Roman" w:hAnsi="Times New Roman" w:cs="Times New Roman"/>
        <w:sz w:val="18"/>
        <w:szCs w:val="18"/>
      </w:rPr>
      <w:t>Pignolet</w:t>
    </w:r>
    <w:r w:rsidRPr="001E034A">
      <w:rPr>
        <w:rFonts w:ascii="Times New Roman" w:hAnsi="Times New Roman" w:cs="Times New Roman"/>
        <w:sz w:val="18"/>
        <w:szCs w:val="18"/>
      </w:rPr>
      <w:t xml:space="preserve"> (Clermont)</w:t>
    </w:r>
    <w:r w:rsidRPr="001E034A">
      <w:rPr>
        <w:rFonts w:ascii="Times New Roman" w:hAnsi="Times New Roman" w:cs="Times New Roman"/>
        <w:sz w:val="18"/>
        <w:szCs w:val="18"/>
      </w:rPr>
      <w:t xml:space="preserve">. </w:t>
    </w:r>
  </w:p>
  <w:p w14:paraId="548976FC" w14:textId="2140959C" w:rsidR="001E034A" w:rsidRPr="001E034A" w:rsidRDefault="001E034A" w:rsidP="001E034A">
    <w:pPr>
      <w:spacing w:after="0" w:line="240" w:lineRule="auto"/>
      <w:rPr>
        <w:rFonts w:ascii="Times New Roman" w:hAnsi="Times New Roman" w:cs="Times New Roman"/>
        <w:sz w:val="18"/>
        <w:szCs w:val="18"/>
      </w:rPr>
    </w:pPr>
    <w:r w:rsidRPr="001E034A">
      <w:rPr>
        <w:rFonts w:ascii="Times New Roman" w:hAnsi="Times New Roman" w:cs="Times New Roman"/>
        <w:sz w:val="18"/>
        <w:szCs w:val="18"/>
      </w:rPr>
      <w:t xml:space="preserve">Conférence </w:t>
    </w:r>
    <w:r w:rsidRPr="001E034A">
      <w:rPr>
        <w:rFonts w:ascii="Times New Roman" w:hAnsi="Times New Roman" w:cs="Times New Roman"/>
        <w:i/>
        <w:iCs/>
        <w:sz w:val="18"/>
        <w:szCs w:val="18"/>
      </w:rPr>
      <w:t>« Qui est Jésus ? »</w:t>
    </w:r>
    <w:r w:rsidRPr="001E034A">
      <w:rPr>
        <w:rFonts w:ascii="Times New Roman" w:hAnsi="Times New Roman" w:cs="Times New Roman"/>
        <w:sz w:val="18"/>
        <w:szCs w:val="18"/>
      </w:rPr>
      <w:tab/>
    </w:r>
    <w:r w:rsidRPr="001E034A">
      <w:rPr>
        <w:rFonts w:ascii="Times New Roman" w:hAnsi="Times New Roman" w:cs="Times New Roman"/>
        <w:sz w:val="18"/>
        <w:szCs w:val="18"/>
      </w:rPr>
      <w:tab/>
    </w:r>
    <w:r w:rsidRPr="001E034A">
      <w:rPr>
        <w:rFonts w:ascii="Times New Roman" w:hAnsi="Times New Roman" w:cs="Times New Roman"/>
        <w:sz w:val="18"/>
        <w:szCs w:val="18"/>
      </w:rPr>
      <w:tab/>
    </w:r>
    <w:r w:rsidRPr="001E034A">
      <w:rPr>
        <w:rFonts w:ascii="Times New Roman" w:hAnsi="Times New Roman" w:cs="Times New Roman"/>
        <w:sz w:val="18"/>
        <w:szCs w:val="18"/>
      </w:rPr>
      <w:tab/>
    </w:r>
    <w:r w:rsidRPr="001E034A">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1E034A">
      <w:rPr>
        <w:rFonts w:ascii="Times New Roman" w:hAnsi="Times New Roman" w:cs="Times New Roman"/>
        <w:sz w:val="18"/>
        <w:szCs w:val="18"/>
      </w:rPr>
      <w:t>5.12.2020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4A"/>
    <w:rsid w:val="001E034A"/>
    <w:rsid w:val="002D0054"/>
    <w:rsid w:val="00E5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1AD7"/>
  <w15:chartTrackingRefBased/>
  <w15:docId w15:val="{D73EE267-947D-4277-A5B2-C590B862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E03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034A"/>
    <w:rPr>
      <w:sz w:val="20"/>
      <w:szCs w:val="20"/>
    </w:rPr>
  </w:style>
  <w:style w:type="character" w:styleId="Appelnotedebasdep">
    <w:name w:val="footnote reference"/>
    <w:basedOn w:val="Policepardfaut"/>
    <w:rsid w:val="001E034A"/>
    <w:rPr>
      <w:vertAlign w:val="superscript"/>
    </w:rPr>
  </w:style>
  <w:style w:type="paragraph" w:customStyle="1" w:styleId="Corpsdenote">
    <w:name w:val="Corps de note"/>
    <w:basedOn w:val="Normal"/>
    <w:rsid w:val="001E034A"/>
    <w:pPr>
      <w:spacing w:before="46" w:after="0" w:line="199" w:lineRule="exact"/>
      <w:ind w:left="340" w:hanging="340"/>
      <w:jc w:val="both"/>
    </w:pPr>
    <w:rPr>
      <w:rFonts w:ascii="Times New Roman" w:eastAsia="Times New Roman" w:hAnsi="Times New Roman" w:cs="Times New Roman"/>
      <w:sz w:val="18"/>
      <w:szCs w:val="20"/>
      <w:lang w:eastAsia="fr-FR"/>
    </w:rPr>
  </w:style>
  <w:style w:type="paragraph" w:styleId="En-tte">
    <w:name w:val="header"/>
    <w:basedOn w:val="Normal"/>
    <w:link w:val="En-tteCar"/>
    <w:uiPriority w:val="99"/>
    <w:unhideWhenUsed/>
    <w:rsid w:val="001E034A"/>
    <w:pPr>
      <w:tabs>
        <w:tab w:val="center" w:pos="4536"/>
        <w:tab w:val="right" w:pos="9072"/>
      </w:tabs>
      <w:spacing w:after="0" w:line="240" w:lineRule="auto"/>
    </w:pPr>
  </w:style>
  <w:style w:type="character" w:customStyle="1" w:styleId="En-tteCar">
    <w:name w:val="En-tête Car"/>
    <w:basedOn w:val="Policepardfaut"/>
    <w:link w:val="En-tte"/>
    <w:uiPriority w:val="99"/>
    <w:rsid w:val="001E034A"/>
  </w:style>
  <w:style w:type="paragraph" w:styleId="Pieddepage">
    <w:name w:val="footer"/>
    <w:basedOn w:val="Normal"/>
    <w:link w:val="PieddepageCar"/>
    <w:uiPriority w:val="99"/>
    <w:unhideWhenUsed/>
    <w:rsid w:val="001E03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3165</Words>
  <Characters>17410</Characters>
  <Application>Microsoft Office Word</Application>
  <DocSecurity>0</DocSecurity>
  <Lines>145</Lines>
  <Paragraphs>41</Paragraphs>
  <ScaleCrop>false</ScaleCrop>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Sarrasin</dc:creator>
  <cp:keywords/>
  <dc:description/>
  <cp:lastModifiedBy>Claude Sarrasin</cp:lastModifiedBy>
  <cp:revision>1</cp:revision>
  <dcterms:created xsi:type="dcterms:W3CDTF">2020-12-05T09:52:00Z</dcterms:created>
  <dcterms:modified xsi:type="dcterms:W3CDTF">2020-12-05T09:58:00Z</dcterms:modified>
</cp:coreProperties>
</file>